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0"/>
        <w:jc w:val="center"/>
        <w:rPr>
          <w:rFonts w:hint="eastAsia" w:ascii="Tahoma" w:hAnsi="Tahoma" w:eastAsia="宋体" w:cs="Tahoma"/>
          <w:b/>
          <w:kern w:val="0"/>
          <w:sz w:val="36"/>
          <w:szCs w:val="36"/>
        </w:rPr>
      </w:pPr>
      <w:r>
        <w:rPr>
          <w:rFonts w:hint="eastAsia" w:ascii="Tahoma" w:hAnsi="Tahoma" w:eastAsia="宋体" w:cs="Tahoma"/>
          <w:b/>
          <w:kern w:val="0"/>
          <w:sz w:val="36"/>
          <w:szCs w:val="36"/>
        </w:rPr>
        <w:t>山东省淄博第一中学</w:t>
      </w:r>
    </w:p>
    <w:p>
      <w:pPr>
        <w:widowControl/>
        <w:spacing w:line="360" w:lineRule="auto"/>
        <w:ind w:firstLine="480"/>
        <w:jc w:val="center"/>
        <w:rPr>
          <w:rFonts w:hint="eastAsia" w:ascii="Tahoma" w:hAnsi="Tahoma" w:eastAsia="宋体" w:cs="Tahoma"/>
          <w:b/>
          <w:kern w:val="0"/>
          <w:sz w:val="36"/>
          <w:szCs w:val="36"/>
        </w:rPr>
      </w:pPr>
      <w:r>
        <w:rPr>
          <w:rFonts w:hint="eastAsia" w:ascii="Tahoma" w:hAnsi="Tahoma" w:eastAsia="宋体" w:cs="Tahoma"/>
          <w:b/>
          <w:kern w:val="0"/>
          <w:sz w:val="36"/>
          <w:szCs w:val="36"/>
        </w:rPr>
        <w:t>高清摄像头</w:t>
      </w:r>
      <w:r>
        <w:rPr>
          <w:rFonts w:hint="eastAsia" w:ascii="Tahoma" w:hAnsi="Tahoma" w:eastAsia="宋体" w:cs="Tahoma"/>
          <w:b/>
          <w:kern w:val="0"/>
          <w:sz w:val="36"/>
          <w:szCs w:val="36"/>
          <w:lang w:val="en-US" w:eastAsia="zh-CN"/>
        </w:rPr>
        <w:t>施工</w:t>
      </w:r>
      <w:r>
        <w:rPr>
          <w:rFonts w:hint="eastAsia" w:ascii="Tahoma" w:hAnsi="Tahoma" w:eastAsia="宋体" w:cs="Tahoma"/>
          <w:b/>
          <w:kern w:val="0"/>
          <w:sz w:val="36"/>
          <w:szCs w:val="36"/>
        </w:rPr>
        <w:t>项目谈判文件</w:t>
      </w:r>
    </w:p>
    <w:p>
      <w:pPr>
        <w:widowControl/>
        <w:spacing w:line="360" w:lineRule="auto"/>
        <w:ind w:firstLine="480"/>
        <w:jc w:val="center"/>
        <w:rPr>
          <w:rFonts w:ascii="Tahoma" w:hAnsi="Tahoma" w:eastAsia="宋体" w:cs="Tahoma"/>
          <w:b/>
          <w:bCs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（编号：</w:t>
      </w:r>
      <w:r>
        <w:rPr>
          <w:rFonts w:hint="eastAsia" w:ascii="Tahoma" w:hAnsi="Tahoma" w:eastAsia="宋体" w:cs="Tahoma"/>
          <w:kern w:val="0"/>
          <w:szCs w:val="21"/>
          <w:lang w:eastAsia="zh-CN"/>
        </w:rPr>
        <w:t>zbyz202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20115</w:t>
      </w:r>
      <w:r>
        <w:rPr>
          <w:rFonts w:ascii="Tahoma" w:hAnsi="Tahoma" w:eastAsia="宋体" w:cs="Tahoma"/>
          <w:b/>
          <w:bCs/>
          <w:kern w:val="0"/>
          <w:szCs w:val="21"/>
        </w:rPr>
        <w:t>）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山东省淄博第一中学（简称：淄博</w:t>
      </w:r>
      <w:r>
        <w:rPr>
          <w:rFonts w:hint="eastAsia" w:ascii="Tahoma" w:hAnsi="Tahoma" w:eastAsia="宋体" w:cs="Tahoma"/>
          <w:kern w:val="0"/>
          <w:szCs w:val="21"/>
        </w:rPr>
        <w:t>一中</w:t>
      </w:r>
      <w:r>
        <w:rPr>
          <w:rFonts w:ascii="Tahoma" w:hAnsi="Tahoma" w:eastAsia="宋体" w:cs="Tahoma"/>
          <w:kern w:val="0"/>
          <w:szCs w:val="21"/>
        </w:rPr>
        <w:t>）拟对</w:t>
      </w:r>
      <w:r>
        <w:rPr>
          <w:rFonts w:hint="eastAsia" w:ascii="Tahoma" w:hAnsi="Tahoma" w:eastAsia="宋体" w:cs="Tahoma"/>
          <w:kern w:val="0"/>
          <w:szCs w:val="21"/>
          <w:lang w:eastAsia="zh-CN"/>
        </w:rPr>
        <w:t>高清摄像头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施工</w:t>
      </w:r>
      <w:r>
        <w:rPr>
          <w:rFonts w:ascii="Tahoma" w:hAnsi="Tahoma" w:eastAsia="宋体" w:cs="Tahoma"/>
          <w:kern w:val="0"/>
          <w:szCs w:val="21"/>
        </w:rPr>
        <w:t>项目进行谈判采购，欢迎有实力、符合资质要求且信誉良好的单位来校参与谈判，我们将本着“公开、公平、公正”的原则，严格按照规定程序组织谈判。</w:t>
      </w:r>
    </w:p>
    <w:p>
      <w:pPr>
        <w:widowControl/>
        <w:numPr>
          <w:ilvl w:val="0"/>
          <w:numId w:val="1"/>
        </w:numPr>
        <w:spacing w:line="360" w:lineRule="auto"/>
        <w:ind w:firstLine="480"/>
        <w:jc w:val="left"/>
        <w:rPr>
          <w:rFonts w:ascii="Tahoma" w:hAnsi="Tahoma" w:eastAsia="宋体" w:cs="Tahoma"/>
          <w:b/>
          <w:bCs/>
          <w:kern w:val="0"/>
          <w:szCs w:val="21"/>
        </w:rPr>
      </w:pPr>
      <w:r>
        <w:rPr>
          <w:rFonts w:ascii="Tahoma" w:hAnsi="Tahoma" w:eastAsia="宋体" w:cs="Tahoma"/>
          <w:b/>
          <w:bCs/>
          <w:kern w:val="0"/>
          <w:szCs w:val="21"/>
        </w:rPr>
        <w:t>项目概况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（一）项目名称：</w:t>
      </w:r>
      <w:r>
        <w:rPr>
          <w:rFonts w:hint="eastAsia" w:ascii="Tahoma" w:hAnsi="Tahoma" w:eastAsia="宋体" w:cs="Tahoma"/>
          <w:kern w:val="0"/>
          <w:szCs w:val="21"/>
        </w:rPr>
        <w:t>淄博一中</w:t>
      </w:r>
      <w:r>
        <w:rPr>
          <w:rFonts w:hint="eastAsia" w:ascii="Tahoma" w:hAnsi="Tahoma" w:eastAsia="宋体" w:cs="Tahoma"/>
          <w:kern w:val="0"/>
          <w:szCs w:val="21"/>
          <w:lang w:eastAsia="zh-CN"/>
        </w:rPr>
        <w:t>高清摄像头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施工</w:t>
      </w:r>
      <w:r>
        <w:rPr>
          <w:rFonts w:ascii="Tahoma" w:hAnsi="Tahoma" w:eastAsia="宋体" w:cs="Tahoma"/>
          <w:kern w:val="0"/>
          <w:szCs w:val="21"/>
        </w:rPr>
        <w:t>项目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（二）项目概况：</w:t>
      </w:r>
    </w:p>
    <w:p>
      <w:pPr>
        <w:widowControl/>
        <w:spacing w:line="360" w:lineRule="auto"/>
        <w:ind w:firstLine="630" w:firstLineChars="30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Tahoma" w:hAnsi="Tahoma" w:eastAsia="宋体" w:cs="Tahoma"/>
          <w:kern w:val="0"/>
          <w:szCs w:val="21"/>
        </w:rPr>
        <w:t>本项目主要负责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博雅楼教学楼走廊高清摄像头的安装，含材料费用</w:t>
      </w:r>
      <w:r>
        <w:rPr>
          <w:rFonts w:hint="eastAsia" w:ascii="Tahoma" w:hAnsi="Tahoma" w:eastAsia="宋体" w:cs="Tahoma"/>
          <w:kern w:val="0"/>
          <w:szCs w:val="21"/>
        </w:rPr>
        <w:t>。</w:t>
      </w:r>
    </w:p>
    <w:p>
      <w:pPr>
        <w:widowControl/>
        <w:numPr>
          <w:ilvl w:val="0"/>
          <w:numId w:val="2"/>
        </w:numPr>
        <w:spacing w:line="360" w:lineRule="auto"/>
        <w:ind w:firstLine="420" w:firstLineChars="200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有关要求：</w:t>
      </w:r>
    </w:p>
    <w:tbl>
      <w:tblPr>
        <w:tblStyle w:val="6"/>
        <w:tblpPr w:leftFromText="180" w:rightFromText="180" w:vertAnchor="text" w:horzAnchor="page" w:tblpX="558" w:tblpY="522"/>
        <w:tblOverlap w:val="never"/>
        <w:tblW w:w="11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80"/>
        <w:gridCol w:w="1020"/>
        <w:gridCol w:w="1620"/>
        <w:gridCol w:w="4404"/>
        <w:gridCol w:w="1190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品牌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型号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技术指标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走廊防暴半球摄像机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 xml:space="preserve">大华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DH-IPC-HDW</w:t>
            </w: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433</w:t>
            </w: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T-</w:t>
            </w:r>
            <w:bookmarkStart w:id="0" w:name="_GoBack"/>
            <w:bookmarkEnd w:id="0"/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A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传感器类型：1/3英寸CMOS；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像素：400万；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最大分辨率：2688×1520；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最低照度：0.0002Lux（彩色模式）；0.000201Lux（黑白模式）；0Lux（补光灯开启）；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最大补光距离：50m（红外）；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镜头类型：定焦；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镜头焦距：2.8mm；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通用行为分析：绊线入侵；区域入侵；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视频压缩标准：H.265；H.264；H.264B；MJPEG；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智能编码：H.264：支持H.265：支持；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宽动态：120dB；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内置MIC：支持；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报警事件：网络断开；IP冲突；非法访问；动态检测；视频遮挡；绊线入侵；区域入侵；音频异常侦测；电压检测；安全异常；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接入标准：ONVIF（Profile S/Profile T）； CGI；GB/T28181；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供电方式：DC12V/POE；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防护等级：IP67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超五类网线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完全符合TIA/EIA-568-C.2和ISO/IEC11801规范对于超五类线缆的要求。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支持千兆以太网(1000Base-T 和1000Base-TX)及向下兼容其它应用。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带宽：保证150MHz下测试符合最新超五类国际标准。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导线：24AWG，实芯裸铜导线。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水晶头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性能符合TIA/EIA568C超五类标准中的规定。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材料采用镀金层50um，可拔插2000次以上。</w:t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采用8槽8芯簧片设计。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PVC线槽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PVC30#线槽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辅材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25#线槽、钉子，膨胀螺丝，扎带，胶布，防水胶泥等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30" w:firstLineChars="300"/>
              <w:jc w:val="left"/>
              <w:textAlignment w:val="auto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  <w:t>项</w:t>
            </w:r>
          </w:p>
        </w:tc>
      </w:tr>
    </w:tbl>
    <w:p>
      <w:pPr>
        <w:widowControl/>
        <w:numPr>
          <w:ilvl w:val="0"/>
          <w:numId w:val="2"/>
        </w:numPr>
        <w:spacing w:line="360" w:lineRule="auto"/>
        <w:ind w:left="0" w:leftChars="0" w:firstLine="420" w:firstLineChars="200"/>
        <w:jc w:val="left"/>
        <w:rPr>
          <w:rFonts w:hint="eastAsia" w:ascii="Tahoma" w:hAnsi="Tahoma" w:eastAsia="宋体" w:cs="Tahoma"/>
          <w:kern w:val="0"/>
          <w:szCs w:val="21"/>
          <w:lang w:val="en-US" w:eastAsia="zh-CN"/>
        </w:rPr>
      </w:pPr>
      <w:r>
        <w:rPr>
          <w:rFonts w:ascii="Tahoma" w:hAnsi="Tahoma" w:eastAsia="宋体" w:cs="Tahoma"/>
          <w:kern w:val="0"/>
          <w:szCs w:val="21"/>
        </w:rPr>
        <w:t>项目报价方式：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本项目为交钥匙工程。</w:t>
      </w:r>
    </w:p>
    <w:p>
      <w:pPr>
        <w:widowControl/>
        <w:numPr>
          <w:ilvl w:val="0"/>
          <w:numId w:val="3"/>
        </w:numPr>
        <w:spacing w:line="360" w:lineRule="auto"/>
        <w:ind w:leftChars="200"/>
        <w:jc w:val="left"/>
        <w:rPr>
          <w:rFonts w:hint="eastAsia" w:ascii="Tahoma" w:hAnsi="Tahoma" w:eastAsia="宋体" w:cs="Tahoma"/>
          <w:kern w:val="0"/>
          <w:szCs w:val="21"/>
        </w:rPr>
      </w:pPr>
      <w:r>
        <w:rPr>
          <w:rFonts w:hint="eastAsia" w:ascii="Tahoma" w:hAnsi="Tahoma" w:eastAsia="宋体" w:cs="Tahoma"/>
          <w:kern w:val="0"/>
          <w:szCs w:val="21"/>
        </w:rPr>
        <w:t>招标控制价：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2</w:t>
      </w:r>
      <w:r>
        <w:rPr>
          <w:rFonts w:ascii="Tahoma" w:hAnsi="Tahoma" w:eastAsia="宋体" w:cs="Tahoma"/>
          <w:kern w:val="0"/>
          <w:szCs w:val="21"/>
        </w:rPr>
        <w:t>.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5</w:t>
      </w:r>
      <w:r>
        <w:rPr>
          <w:rFonts w:hint="eastAsia" w:ascii="Tahoma" w:hAnsi="Tahoma" w:eastAsia="宋体" w:cs="Tahoma"/>
          <w:kern w:val="0"/>
          <w:szCs w:val="21"/>
        </w:rPr>
        <w:t>万元。报价为一次性报价，报价中含材料，以人民币报价。</w:t>
      </w:r>
    </w:p>
    <w:p>
      <w:pPr>
        <w:widowControl/>
        <w:numPr>
          <w:ilvl w:val="0"/>
          <w:numId w:val="3"/>
        </w:numPr>
        <w:spacing w:line="360" w:lineRule="auto"/>
        <w:ind w:leftChars="200"/>
        <w:jc w:val="left"/>
        <w:rPr>
          <w:rFonts w:hint="eastAsia" w:ascii="Tahoma" w:hAnsi="Tahoma" w:eastAsia="宋体" w:cs="Tahoma"/>
          <w:kern w:val="0"/>
          <w:szCs w:val="21"/>
        </w:rPr>
      </w:pPr>
      <w:r>
        <w:rPr>
          <w:rFonts w:hint="eastAsia" w:ascii="Tahoma" w:hAnsi="Tahoma" w:eastAsia="宋体" w:cs="Tahoma"/>
          <w:kern w:val="0"/>
          <w:szCs w:val="21"/>
          <w:lang w:eastAsia="zh-CN"/>
        </w:rPr>
        <w:t>产品使用之日起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6</w:t>
      </w:r>
      <w:r>
        <w:rPr>
          <w:rFonts w:hint="eastAsia" w:ascii="Tahoma" w:hAnsi="Tahoma" w:eastAsia="宋体" w:cs="Tahoma"/>
          <w:kern w:val="0"/>
          <w:szCs w:val="21"/>
          <w:lang w:eastAsia="zh-CN"/>
        </w:rPr>
        <w:t>个月内免费包换、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3年内</w:t>
      </w:r>
      <w:r>
        <w:rPr>
          <w:rFonts w:hint="eastAsia" w:ascii="Tahoma" w:hAnsi="Tahoma" w:eastAsia="宋体" w:cs="Tahoma"/>
          <w:kern w:val="0"/>
          <w:szCs w:val="21"/>
          <w:lang w:eastAsia="zh-CN"/>
        </w:rPr>
        <w:t>出现任何质量问题免费保修，超出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3年</w:t>
      </w:r>
      <w:r>
        <w:rPr>
          <w:rFonts w:hint="eastAsia" w:ascii="Tahoma" w:hAnsi="Tahoma" w:eastAsia="宋体" w:cs="Tahoma"/>
          <w:kern w:val="0"/>
          <w:szCs w:val="21"/>
          <w:lang w:eastAsia="zh-CN"/>
        </w:rPr>
        <w:t>质量保修期的终生维修（只收取材料工本费）。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（五）工期：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自签订合同之日起至</w:t>
      </w:r>
      <w:r>
        <w:rPr>
          <w:rFonts w:hint="eastAsia" w:ascii="Tahoma" w:hAnsi="Tahoma" w:eastAsia="宋体" w:cs="Tahoma"/>
          <w:kern w:val="0"/>
          <w:szCs w:val="21"/>
        </w:rPr>
        <w:t>2</w:t>
      </w:r>
      <w:r>
        <w:rPr>
          <w:rFonts w:ascii="Tahoma" w:hAnsi="Tahoma" w:eastAsia="宋体" w:cs="Tahoma"/>
          <w:kern w:val="0"/>
          <w:szCs w:val="21"/>
        </w:rPr>
        <w:t>02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2</w:t>
      </w:r>
      <w:r>
        <w:rPr>
          <w:rFonts w:hint="eastAsia" w:ascii="Tahoma" w:hAnsi="Tahoma" w:eastAsia="宋体" w:cs="Tahoma"/>
          <w:kern w:val="0"/>
          <w:szCs w:val="21"/>
        </w:rPr>
        <w:t>年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0</w:t>
      </w:r>
      <w:r>
        <w:rPr>
          <w:rFonts w:ascii="Tahoma" w:hAnsi="Tahoma" w:eastAsia="宋体" w:cs="Tahoma"/>
          <w:kern w:val="0"/>
          <w:szCs w:val="21"/>
        </w:rPr>
        <w:t>1</w:t>
      </w:r>
      <w:r>
        <w:rPr>
          <w:rFonts w:hint="eastAsia" w:ascii="Tahoma" w:hAnsi="Tahoma" w:eastAsia="宋体" w:cs="Tahoma"/>
          <w:kern w:val="0"/>
          <w:szCs w:val="21"/>
        </w:rPr>
        <w:t>月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30</w:t>
      </w:r>
      <w:r>
        <w:rPr>
          <w:rFonts w:hint="eastAsia" w:ascii="Tahoma" w:hAnsi="Tahoma" w:eastAsia="宋体" w:cs="Tahoma"/>
          <w:kern w:val="0"/>
          <w:szCs w:val="21"/>
        </w:rPr>
        <w:t>日</w:t>
      </w:r>
      <w:r>
        <w:rPr>
          <w:rFonts w:ascii="Tahoma" w:hAnsi="Tahoma" w:eastAsia="宋体" w:cs="Tahoma"/>
          <w:kern w:val="0"/>
          <w:szCs w:val="21"/>
        </w:rPr>
        <w:t>。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（六）结算及付款方式：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本工程无预付款，工程</w:t>
      </w:r>
      <w:r>
        <w:rPr>
          <w:rFonts w:hint="eastAsia" w:ascii="Tahoma" w:hAnsi="Tahoma" w:eastAsia="宋体" w:cs="Tahoma"/>
          <w:kern w:val="0"/>
          <w:szCs w:val="21"/>
        </w:rPr>
        <w:t>竣</w:t>
      </w:r>
      <w:r>
        <w:rPr>
          <w:rFonts w:ascii="Tahoma" w:hAnsi="Tahoma" w:eastAsia="宋体" w:cs="Tahoma"/>
          <w:kern w:val="0"/>
          <w:szCs w:val="21"/>
        </w:rPr>
        <w:t>工验收合格后付至结算总值的</w:t>
      </w:r>
      <w:r>
        <w:rPr>
          <w:rFonts w:hint="eastAsia" w:ascii="Tahoma" w:hAnsi="Tahoma" w:eastAsia="宋体" w:cs="Tahoma"/>
          <w:kern w:val="0"/>
          <w:szCs w:val="21"/>
        </w:rPr>
        <w:t>95</w:t>
      </w:r>
      <w:r>
        <w:rPr>
          <w:rFonts w:ascii="Tahoma" w:hAnsi="Tahoma" w:eastAsia="宋体" w:cs="Tahoma"/>
          <w:kern w:val="0"/>
          <w:szCs w:val="21"/>
        </w:rPr>
        <w:t>%</w:t>
      </w:r>
      <w:r>
        <w:rPr>
          <w:rFonts w:hint="eastAsia" w:ascii="Tahoma" w:hAnsi="Tahoma" w:eastAsia="宋体" w:cs="Tahoma"/>
          <w:kern w:val="0"/>
          <w:szCs w:val="21"/>
        </w:rPr>
        <w:t>，</w:t>
      </w:r>
      <w:r>
        <w:rPr>
          <w:rFonts w:ascii="Tahoma" w:hAnsi="Tahoma" w:eastAsia="宋体" w:cs="Tahoma"/>
          <w:kern w:val="0"/>
          <w:szCs w:val="21"/>
        </w:rPr>
        <w:t>5%</w:t>
      </w:r>
      <w:r>
        <w:rPr>
          <w:rFonts w:hint="eastAsia" w:ascii="Tahoma" w:hAnsi="Tahoma" w:eastAsia="宋体" w:cs="Tahoma"/>
          <w:kern w:val="0"/>
          <w:szCs w:val="21"/>
        </w:rPr>
        <w:t>质保金一年后无质量问题</w:t>
      </w:r>
      <w:r>
        <w:rPr>
          <w:rFonts w:ascii="Tahoma" w:hAnsi="Tahoma" w:eastAsia="宋体" w:cs="Tahoma"/>
          <w:kern w:val="0"/>
          <w:szCs w:val="21"/>
        </w:rPr>
        <w:t>无息付清。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（七）工程中出现变更签证结算方式：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1）合同中已有适用工程项目综合单价的，按合同中已有的综合单价确定；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2）合同中有类似工程项目综合单价的，可以参照合同中类似项目综合单价组价原则在合理范围内确定；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3）如</w:t>
      </w:r>
      <w:r>
        <w:rPr>
          <w:rFonts w:hint="eastAsia" w:ascii="Tahoma" w:hAnsi="Tahoma" w:eastAsia="宋体" w:cs="Tahoma"/>
          <w:kern w:val="0"/>
          <w:szCs w:val="21"/>
        </w:rPr>
        <w:t>合同</w:t>
      </w:r>
      <w:r>
        <w:rPr>
          <w:rFonts w:ascii="Tahoma" w:hAnsi="Tahoma" w:eastAsia="宋体" w:cs="Tahoma"/>
          <w:kern w:val="0"/>
          <w:szCs w:val="21"/>
        </w:rPr>
        <w:t>中缺项的项目，由乙方（承包人）提出综合单价，通过甲方（发包人）、监理与乙方共同考察市场，参照同类项目市场价格或市场行情协商综合确定结算价格，经甲方、监理确认后执行。如遇特殊情况，甲乙双方协商定价，现场签证为准。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b/>
          <w:bCs/>
          <w:kern w:val="0"/>
          <w:szCs w:val="21"/>
        </w:rPr>
        <w:t>二、谈判须知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（一）公司资质要求：</w:t>
      </w:r>
      <w:r>
        <w:rPr>
          <w:rFonts w:ascii="宋体" w:hAnsi="宋体" w:eastAsia="宋体" w:cs="宋体"/>
          <w:szCs w:val="21"/>
          <w:lang w:bidi="ar"/>
        </w:rPr>
        <w:t>具有《营业执照》有效证件并具备本采购文件要求的供货、施工及服务能力</w:t>
      </w:r>
      <w:r>
        <w:rPr>
          <w:rFonts w:hint="eastAsia" w:ascii="宋体" w:hAnsi="宋体" w:eastAsia="宋体" w:cs="宋体"/>
          <w:szCs w:val="21"/>
          <w:lang w:bidi="ar"/>
        </w:rPr>
        <w:t>。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（二）报价书要求：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1、</w:t>
      </w:r>
      <w:r>
        <w:rPr>
          <w:rFonts w:hint="eastAsia" w:ascii="Tahoma" w:hAnsi="Tahoma" w:eastAsia="宋体" w:cs="Tahoma"/>
          <w:kern w:val="0"/>
          <w:szCs w:val="21"/>
        </w:rPr>
        <w:t>响应文件</w:t>
      </w:r>
      <w:r>
        <w:rPr>
          <w:rFonts w:ascii="Tahoma" w:hAnsi="Tahoma" w:eastAsia="宋体" w:cs="Tahoma"/>
          <w:kern w:val="0"/>
          <w:szCs w:val="21"/>
        </w:rPr>
        <w:t>一式五份，正本一份，副本四份。当副本和正本不一致时，以正本为准，加盖单位公章和法人代表印章。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2、</w:t>
      </w:r>
      <w:r>
        <w:rPr>
          <w:rFonts w:hint="eastAsia" w:ascii="Tahoma" w:hAnsi="Tahoma" w:eastAsia="宋体" w:cs="Tahoma"/>
          <w:kern w:val="0"/>
          <w:szCs w:val="21"/>
        </w:rPr>
        <w:t>响应文件</w:t>
      </w:r>
      <w:r>
        <w:rPr>
          <w:rFonts w:ascii="Tahoma" w:hAnsi="Tahoma" w:eastAsia="宋体" w:cs="Tahoma"/>
          <w:kern w:val="0"/>
          <w:szCs w:val="21"/>
        </w:rPr>
        <w:t>应包括如下内容：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（1）公司基本信息；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（2）资质证明材料等须加盖公章；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（3）报价单；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（4）质保服务承诺；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（6）可提供的其他文件、资料。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3、报价要求：本项目进行清单报价前须充分了解项目情况和学校的有关要求。</w:t>
      </w:r>
    </w:p>
    <w:p>
      <w:pPr>
        <w:widowControl/>
        <w:spacing w:line="360" w:lineRule="auto"/>
        <w:ind w:firstLine="482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三、谈判工作安排</w:t>
      </w:r>
    </w:p>
    <w:p>
      <w:pPr>
        <w:widowControl/>
        <w:spacing w:line="360" w:lineRule="auto"/>
        <w:ind w:firstLine="482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1、谈判时间：</w:t>
      </w:r>
      <w:r>
        <w:rPr>
          <w:rFonts w:hint="eastAsia" w:ascii="Tahoma" w:hAnsi="Tahoma" w:eastAsia="宋体" w:cs="Tahoma"/>
          <w:kern w:val="0"/>
          <w:szCs w:val="21"/>
        </w:rPr>
        <w:t xml:space="preserve"> </w:t>
      </w:r>
      <w:r>
        <w:rPr>
          <w:rFonts w:ascii="Tahoma" w:hAnsi="Tahoma" w:eastAsia="宋体" w:cs="Tahoma"/>
          <w:kern w:val="0"/>
          <w:szCs w:val="21"/>
        </w:rPr>
        <w:t>202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2</w:t>
      </w:r>
      <w:r>
        <w:rPr>
          <w:rFonts w:ascii="Tahoma" w:hAnsi="Tahoma" w:eastAsia="宋体" w:cs="Tahoma"/>
          <w:kern w:val="0"/>
          <w:szCs w:val="21"/>
        </w:rPr>
        <w:t>年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01</w:t>
      </w:r>
      <w:r>
        <w:rPr>
          <w:rFonts w:ascii="Tahoma" w:hAnsi="Tahoma" w:eastAsia="宋体" w:cs="Tahoma"/>
          <w:kern w:val="0"/>
          <w:szCs w:val="21"/>
        </w:rPr>
        <w:t>月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19</w:t>
      </w:r>
      <w:r>
        <w:rPr>
          <w:rFonts w:ascii="Tahoma" w:hAnsi="Tahoma" w:eastAsia="宋体" w:cs="Tahoma"/>
          <w:kern w:val="0"/>
          <w:szCs w:val="21"/>
        </w:rPr>
        <w:t>日</w:t>
      </w:r>
      <w:r>
        <w:rPr>
          <w:rFonts w:hint="eastAsia" w:ascii="Tahoma" w:hAnsi="Tahoma" w:eastAsia="宋体" w:cs="Tahoma"/>
          <w:kern w:val="0"/>
          <w:szCs w:val="21"/>
        </w:rPr>
        <w:t>上</w:t>
      </w:r>
      <w:r>
        <w:rPr>
          <w:rFonts w:ascii="Tahoma" w:hAnsi="Tahoma" w:eastAsia="宋体" w:cs="Tahoma"/>
          <w:kern w:val="0"/>
          <w:szCs w:val="21"/>
        </w:rPr>
        <w:t>午9：00</w:t>
      </w:r>
    </w:p>
    <w:p>
      <w:pPr>
        <w:widowControl/>
        <w:spacing w:line="360" w:lineRule="auto"/>
        <w:ind w:firstLine="482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报名截止时间：202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2</w:t>
      </w:r>
      <w:r>
        <w:rPr>
          <w:rFonts w:ascii="Tahoma" w:hAnsi="Tahoma" w:eastAsia="宋体" w:cs="Tahoma"/>
          <w:kern w:val="0"/>
          <w:szCs w:val="21"/>
        </w:rPr>
        <w:t>年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01</w:t>
      </w:r>
      <w:r>
        <w:rPr>
          <w:rFonts w:ascii="Tahoma" w:hAnsi="Tahoma" w:eastAsia="宋体" w:cs="Tahoma"/>
          <w:kern w:val="0"/>
          <w:szCs w:val="21"/>
        </w:rPr>
        <w:t>月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19</w:t>
      </w:r>
      <w:r>
        <w:rPr>
          <w:rFonts w:ascii="Tahoma" w:hAnsi="Tahoma" w:eastAsia="宋体" w:cs="Tahoma"/>
          <w:kern w:val="0"/>
          <w:szCs w:val="21"/>
        </w:rPr>
        <w:t>日</w:t>
      </w:r>
      <w:r>
        <w:rPr>
          <w:rFonts w:hint="eastAsia" w:ascii="Tahoma" w:hAnsi="Tahoma" w:eastAsia="宋体" w:cs="Tahoma"/>
          <w:kern w:val="0"/>
          <w:szCs w:val="21"/>
        </w:rPr>
        <w:t>上午9</w:t>
      </w:r>
      <w:r>
        <w:rPr>
          <w:rFonts w:ascii="Tahoma" w:hAnsi="Tahoma" w:eastAsia="宋体" w:cs="Tahoma"/>
          <w:kern w:val="0"/>
          <w:szCs w:val="21"/>
        </w:rPr>
        <w:t>：</w:t>
      </w:r>
      <w:r>
        <w:rPr>
          <w:rFonts w:hint="eastAsia" w:ascii="Tahoma" w:hAnsi="Tahoma" w:eastAsia="宋体" w:cs="Tahoma"/>
          <w:kern w:val="0"/>
          <w:szCs w:val="21"/>
        </w:rPr>
        <w:t>0</w:t>
      </w:r>
      <w:r>
        <w:rPr>
          <w:rFonts w:ascii="Tahoma" w:hAnsi="Tahoma" w:eastAsia="宋体" w:cs="Tahoma"/>
          <w:kern w:val="0"/>
          <w:szCs w:val="21"/>
        </w:rPr>
        <w:t>0</w:t>
      </w:r>
    </w:p>
    <w:p>
      <w:pPr>
        <w:widowControl/>
        <w:spacing w:line="360" w:lineRule="auto"/>
        <w:ind w:firstLine="482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谈判地点：淄博</w:t>
      </w:r>
      <w:r>
        <w:rPr>
          <w:rFonts w:hint="eastAsia" w:ascii="Tahoma" w:hAnsi="Tahoma" w:eastAsia="宋体" w:cs="Tahoma"/>
          <w:kern w:val="0"/>
          <w:szCs w:val="21"/>
        </w:rPr>
        <w:t>一中博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雅</w:t>
      </w:r>
      <w:r>
        <w:rPr>
          <w:rFonts w:ascii="Tahoma" w:hAnsi="Tahoma" w:eastAsia="宋体" w:cs="Tahoma"/>
          <w:kern w:val="0"/>
          <w:szCs w:val="21"/>
        </w:rPr>
        <w:t>楼</w:t>
      </w:r>
      <w:r>
        <w:rPr>
          <w:rFonts w:hint="eastAsia" w:ascii="Tahoma" w:hAnsi="Tahoma" w:eastAsia="宋体" w:cs="Tahoma"/>
          <w:kern w:val="0"/>
          <w:szCs w:val="21"/>
        </w:rPr>
        <w:t>北一楼会议室</w:t>
      </w:r>
    </w:p>
    <w:p>
      <w:pPr>
        <w:widowControl/>
        <w:spacing w:line="360" w:lineRule="auto"/>
        <w:ind w:firstLine="482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2、勘查答疑时间：202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2</w:t>
      </w:r>
      <w:r>
        <w:rPr>
          <w:rFonts w:ascii="Tahoma" w:hAnsi="Tahoma" w:eastAsia="宋体" w:cs="Tahoma"/>
          <w:kern w:val="0"/>
          <w:szCs w:val="21"/>
        </w:rPr>
        <w:t>年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01</w:t>
      </w:r>
      <w:r>
        <w:rPr>
          <w:rFonts w:ascii="Tahoma" w:hAnsi="Tahoma" w:eastAsia="宋体" w:cs="Tahoma"/>
          <w:kern w:val="0"/>
          <w:szCs w:val="21"/>
        </w:rPr>
        <w:t>月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19</w:t>
      </w:r>
      <w:r>
        <w:rPr>
          <w:rFonts w:ascii="Tahoma" w:hAnsi="Tahoma" w:eastAsia="宋体" w:cs="Tahoma"/>
          <w:kern w:val="0"/>
          <w:szCs w:val="21"/>
        </w:rPr>
        <w:t>日上午</w:t>
      </w:r>
      <w:r>
        <w:rPr>
          <w:rFonts w:hint="eastAsia" w:ascii="Tahoma" w:hAnsi="Tahoma" w:eastAsia="宋体" w:cs="Tahoma"/>
          <w:kern w:val="0"/>
          <w:szCs w:val="21"/>
        </w:rPr>
        <w:t>9</w:t>
      </w:r>
      <w:r>
        <w:rPr>
          <w:rFonts w:ascii="Tahoma" w:hAnsi="Tahoma" w:eastAsia="宋体" w:cs="Tahoma"/>
          <w:kern w:val="0"/>
          <w:szCs w:val="21"/>
        </w:rPr>
        <w:t>：00之前</w:t>
      </w:r>
    </w:p>
    <w:p>
      <w:pPr>
        <w:widowControl/>
        <w:spacing w:line="360" w:lineRule="auto"/>
        <w:ind w:firstLine="482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 xml:space="preserve">3、勘查答疑电话：0533—4260727   </w:t>
      </w:r>
      <w:r>
        <w:rPr>
          <w:rFonts w:hint="eastAsia" w:ascii="Tahoma" w:hAnsi="Tahoma" w:eastAsia="宋体" w:cs="Tahoma"/>
          <w:kern w:val="0"/>
          <w:szCs w:val="21"/>
        </w:rPr>
        <w:t xml:space="preserve">孙老师  </w:t>
      </w:r>
      <w:r>
        <w:rPr>
          <w:rFonts w:ascii="Tahoma" w:hAnsi="Tahoma" w:eastAsia="宋体" w:cs="Tahoma"/>
          <w:kern w:val="0"/>
          <w:szCs w:val="21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四、谈判原则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（一）公开、公平、公正的原则。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（二）综合评比的原则。结合报价方综合实力、服务质量、报价、响应谈判文件的能力、信誉等因素，由谈判小组集体商议确定施工单位。坚持性价比优先，不保证最低价</w:t>
      </w:r>
      <w:r>
        <w:rPr>
          <w:rFonts w:hint="eastAsia" w:ascii="Tahoma" w:hAnsi="Tahoma" w:eastAsia="宋体" w:cs="Tahoma"/>
          <w:kern w:val="0"/>
          <w:szCs w:val="21"/>
        </w:rPr>
        <w:t>中标</w:t>
      </w:r>
      <w:r>
        <w:rPr>
          <w:rFonts w:ascii="Tahoma" w:hAnsi="Tahoma" w:eastAsia="宋体" w:cs="Tahoma"/>
          <w:kern w:val="0"/>
          <w:szCs w:val="21"/>
        </w:rPr>
        <w:t>，谈判结果不对报价方进行解释。谈判现场满足</w:t>
      </w:r>
      <w:r>
        <w:rPr>
          <w:rFonts w:hint="eastAsia" w:ascii="Tahoma" w:hAnsi="Tahoma" w:eastAsia="宋体" w:cs="Tahoma"/>
          <w:kern w:val="0"/>
          <w:szCs w:val="21"/>
        </w:rPr>
        <w:t>响应文件</w:t>
      </w:r>
      <w:r>
        <w:rPr>
          <w:rFonts w:ascii="Tahoma" w:hAnsi="Tahoma" w:eastAsia="宋体" w:cs="Tahoma"/>
          <w:kern w:val="0"/>
          <w:szCs w:val="21"/>
        </w:rPr>
        <w:t>要求的公司不足2家时，可改为单一谈判采购。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五、报价表。</w:t>
      </w:r>
    </w:p>
    <w:p>
      <w:pPr>
        <w:widowControl/>
        <w:spacing w:line="360" w:lineRule="auto"/>
        <w:ind w:firstLine="480"/>
        <w:jc w:val="center"/>
        <w:rPr>
          <w:rFonts w:ascii="Tahoma" w:hAnsi="Tahoma" w:eastAsia="宋体" w:cs="Tahoma"/>
          <w:b/>
          <w:kern w:val="0"/>
          <w:szCs w:val="21"/>
        </w:rPr>
      </w:pPr>
      <w:r>
        <w:rPr>
          <w:rFonts w:hint="eastAsia" w:ascii="Tahoma" w:hAnsi="Tahoma" w:eastAsia="宋体" w:cs="Tahoma"/>
          <w:b/>
          <w:kern w:val="0"/>
          <w:szCs w:val="21"/>
        </w:rPr>
        <w:t>淄博一中高清摄像头施工投标报价单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038"/>
        <w:gridCol w:w="2073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</w:rPr>
              <w:t>项目名称</w:t>
            </w:r>
          </w:p>
        </w:tc>
        <w:tc>
          <w:tcPr>
            <w:tcW w:w="2038" w:type="dxa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 xml:space="preserve"> 摄像机</w:t>
            </w:r>
            <w:r>
              <w:rPr>
                <w:rFonts w:hint="eastAsia" w:ascii="Tahoma" w:hAnsi="Tahoma" w:eastAsia="宋体" w:cs="Tahoma"/>
                <w:kern w:val="0"/>
                <w:szCs w:val="21"/>
              </w:rPr>
              <w:t>（个）</w:t>
            </w:r>
          </w:p>
        </w:tc>
        <w:tc>
          <w:tcPr>
            <w:tcW w:w="2073" w:type="dxa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</w:rPr>
              <w:t>单价（元）</w:t>
            </w:r>
          </w:p>
        </w:tc>
        <w:tc>
          <w:tcPr>
            <w:tcW w:w="2795" w:type="dxa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</w:rPr>
              <w:t>总额（元）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高清摄像头施工</w:t>
            </w:r>
          </w:p>
        </w:tc>
        <w:tc>
          <w:tcPr>
            <w:tcW w:w="2038" w:type="dxa"/>
          </w:tcPr>
          <w:p>
            <w:pPr>
              <w:widowControl/>
              <w:spacing w:line="360" w:lineRule="auto"/>
              <w:jc w:val="center"/>
              <w:rPr>
                <w:rFonts w:hint="default" w:ascii="Tahoma" w:hAnsi="Tahoma" w:eastAsia="宋体" w:cs="Tahoma"/>
                <w:kern w:val="0"/>
                <w:szCs w:val="21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2073" w:type="dxa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</w:p>
        </w:tc>
        <w:tc>
          <w:tcPr>
            <w:tcW w:w="2795" w:type="dxa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kern w:val="0"/>
                <w:szCs w:val="21"/>
              </w:rPr>
              <w:t>备注</w:t>
            </w:r>
          </w:p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</w:p>
        </w:tc>
        <w:tc>
          <w:tcPr>
            <w:tcW w:w="6906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投标单位(公章)：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 xml:space="preserve"> 法人或委托代理人（签字）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 联系电话：</w:t>
      </w:r>
    </w:p>
    <w:p>
      <w:pPr>
        <w:widowControl/>
        <w:spacing w:line="360" w:lineRule="auto"/>
        <w:ind w:firstLine="480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kern w:val="0"/>
          <w:szCs w:val="21"/>
        </w:rPr>
        <w:t>时  间：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AE964"/>
    <w:multiLevelType w:val="singleLevel"/>
    <w:tmpl w:val="A92AE96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0FE2B09"/>
    <w:multiLevelType w:val="singleLevel"/>
    <w:tmpl w:val="C0FE2B09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76B3F3BB"/>
    <w:multiLevelType w:val="singleLevel"/>
    <w:tmpl w:val="76B3F3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B7"/>
    <w:rsid w:val="00001F5B"/>
    <w:rsid w:val="0001527C"/>
    <w:rsid w:val="0009411E"/>
    <w:rsid w:val="000F4282"/>
    <w:rsid w:val="0010750E"/>
    <w:rsid w:val="001564F7"/>
    <w:rsid w:val="0018256D"/>
    <w:rsid w:val="0018273B"/>
    <w:rsid w:val="0019239A"/>
    <w:rsid w:val="001C0929"/>
    <w:rsid w:val="001F7B87"/>
    <w:rsid w:val="0021022B"/>
    <w:rsid w:val="002412FC"/>
    <w:rsid w:val="00273127"/>
    <w:rsid w:val="002A3FAE"/>
    <w:rsid w:val="002C42A2"/>
    <w:rsid w:val="00445939"/>
    <w:rsid w:val="004A0ABC"/>
    <w:rsid w:val="004A6686"/>
    <w:rsid w:val="004C272A"/>
    <w:rsid w:val="004D53A1"/>
    <w:rsid w:val="004E350A"/>
    <w:rsid w:val="00503B30"/>
    <w:rsid w:val="00555E02"/>
    <w:rsid w:val="005A1CB6"/>
    <w:rsid w:val="005A2778"/>
    <w:rsid w:val="005A5031"/>
    <w:rsid w:val="00633DE8"/>
    <w:rsid w:val="006E7727"/>
    <w:rsid w:val="00753DB7"/>
    <w:rsid w:val="00860666"/>
    <w:rsid w:val="009718C5"/>
    <w:rsid w:val="009D35C3"/>
    <w:rsid w:val="00A60B9A"/>
    <w:rsid w:val="00A82994"/>
    <w:rsid w:val="00A95855"/>
    <w:rsid w:val="00AD2D82"/>
    <w:rsid w:val="00B607A9"/>
    <w:rsid w:val="00C01BD5"/>
    <w:rsid w:val="00C118D9"/>
    <w:rsid w:val="00C40703"/>
    <w:rsid w:val="00C80B98"/>
    <w:rsid w:val="00C8697D"/>
    <w:rsid w:val="00CF7461"/>
    <w:rsid w:val="00DA60E0"/>
    <w:rsid w:val="00E378C0"/>
    <w:rsid w:val="00E55924"/>
    <w:rsid w:val="00EB0261"/>
    <w:rsid w:val="00EB67FA"/>
    <w:rsid w:val="00F648F9"/>
    <w:rsid w:val="00FC701B"/>
    <w:rsid w:val="00FC72D4"/>
    <w:rsid w:val="41200A6A"/>
    <w:rsid w:val="480863C5"/>
    <w:rsid w:val="49A51051"/>
    <w:rsid w:val="5DEF5AE2"/>
    <w:rsid w:val="6F5FA2D3"/>
    <w:rsid w:val="72A1435D"/>
    <w:rsid w:val="758336CF"/>
    <w:rsid w:val="7C433125"/>
    <w:rsid w:val="E77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986</Characters>
  <Lines>8</Lines>
  <Paragraphs>2</Paragraphs>
  <TotalTime>29</TotalTime>
  <ScaleCrop>false</ScaleCrop>
  <LinksUpToDate>false</LinksUpToDate>
  <CharactersWithSpaces>1156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2021-08-02T08:00:00Z</dcterms:created>
  <dc:creator>Administrator</dc:creator>
  <cp:lastModifiedBy>Administrator</cp:lastModifiedBy>
  <dcterms:modified xsi:type="dcterms:W3CDTF">2022-01-16T23:52:07Z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673377CCFBED4A9C833883F2E3ECED36</vt:lpwstr>
  </property>
</Properties>
</file>