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156" w:afterLines="50" w:afterAutospacing="0" w:line="58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kern w:val="2"/>
          <w:sz w:val="44"/>
          <w:szCs w:val="44"/>
        </w:rPr>
        <w:t>第四期齐鲁名师建设工程人选考核</w:t>
      </w:r>
    </w:p>
    <w:p>
      <w:pPr>
        <w:pStyle w:val="3"/>
        <w:spacing w:before="0" w:beforeAutospacing="0" w:after="156" w:afterLines="50" w:afterAutospacing="0" w:line="580" w:lineRule="exac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kern w:val="2"/>
          <w:sz w:val="44"/>
          <w:szCs w:val="44"/>
        </w:rPr>
        <w:t>评价标准</w:t>
      </w:r>
      <w:bookmarkStart w:id="0" w:name="_GoBack"/>
      <w:bookmarkEnd w:id="0"/>
    </w:p>
    <w:p>
      <w:pPr>
        <w:pStyle w:val="3"/>
        <w:spacing w:before="0" w:beforeAutospacing="0" w:after="0" w:afterAutospacing="0" w:line="5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一、思想政治素质和师德表现。</w:t>
      </w:r>
      <w:r>
        <w:rPr>
          <w:rFonts w:hint="eastAsia" w:ascii="仿宋_GB2312" w:hAnsi="黑体" w:eastAsia="仿宋_GB2312"/>
          <w:sz w:val="32"/>
          <w:szCs w:val="32"/>
        </w:rPr>
        <w:t>坚持以习近平新时代中国特色社会主义思想为指导，全面贯彻党的教育方针，坚持社会主义办学方向，践行为党育人、为国育才使命，带头践行社会主义核心价值观。争做</w:t>
      </w:r>
      <w:r>
        <w:rPr>
          <w:rFonts w:hint="eastAsia" w:ascii="仿宋_GB2312" w:eastAsia="仿宋_GB2312" w:cs="仿宋_GB2312"/>
          <w:sz w:val="32"/>
          <w:szCs w:val="32"/>
        </w:rPr>
        <w:t>“四有”好老师，着力培养德智体美劳全面发展的社会主义建设者和接班人。</w:t>
      </w:r>
    </w:p>
    <w:p>
      <w:pPr>
        <w:pStyle w:val="3"/>
        <w:spacing w:before="0" w:beforeAutospacing="0" w:after="0" w:afterAutospacing="0" w:line="580" w:lineRule="exact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ascii="仿宋_GB2312" w:hAnsi="Calibri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二、教育教学。</w:t>
      </w:r>
      <w:r>
        <w:rPr>
          <w:rFonts w:hint="eastAsia" w:ascii="仿宋_GB2312" w:eastAsia="仿宋_GB2312" w:cs="仿宋_GB2312"/>
          <w:sz w:val="32"/>
          <w:szCs w:val="32"/>
        </w:rPr>
        <w:t>拥有现代教育教学理念，深入研究并能准确把握育人规律，有较成熟的教育教学思想；针对教育教学实践中的热点、难点问题，攻坚克难，改革创新，出色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完成个人承担的教育教学任务，教育教学业绩突出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形成有特色、可推广的教育教学改革成果。</w:t>
      </w:r>
    </w:p>
    <w:p>
      <w:pPr>
        <w:pStyle w:val="3"/>
        <w:spacing w:before="0" w:beforeAutospacing="0" w:after="0" w:afterAutospacing="0" w:line="580" w:lineRule="exact"/>
        <w:ind w:firstLine="200"/>
        <w:jc w:val="both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三、专业成长。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坚持工作在教育教学一线，</w:t>
      </w:r>
      <w:r>
        <w:rPr>
          <w:rFonts w:hint="eastAsia" w:asci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参加国内外各项</w:t>
      </w:r>
      <w:r>
        <w:rPr>
          <w:rFonts w:hint="eastAsia" w:asci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学习活动</w:t>
      </w:r>
      <w:r>
        <w:rPr>
          <w:rFonts w:hint="eastAsia" w:ascii="仿宋_GB2312" w:eastAsia="仿宋_GB2312" w:cs="仿宋_GB2312"/>
          <w:sz w:val="32"/>
          <w:szCs w:val="32"/>
        </w:rPr>
        <w:t>，高质量完成课题研究、思想论坛、经典研读等研修任务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发展规划制定</w:t>
      </w:r>
      <w:r>
        <w:rPr>
          <w:rFonts w:hint="eastAsia" w:ascii="仿宋_GB2312" w:eastAsia="仿宋_GB2312" w:cs="仿宋_GB2312"/>
          <w:sz w:val="32"/>
          <w:szCs w:val="32"/>
        </w:rPr>
        <w:t>合理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目标达成度较高，个人专业成长明显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。</w:t>
      </w:r>
    </w:p>
    <w:p>
      <w:pPr>
        <w:pStyle w:val="3"/>
        <w:spacing w:before="0" w:beforeAutospacing="0" w:after="0" w:afterAutospacing="0" w:line="580" w:lineRule="exact"/>
        <w:ind w:firstLine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四、成果培育。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撰写并提交高质量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的总结性报告；完成研修课题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研究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并通过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鉴定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至少完成以下四项内容中的一项：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获得省级及以上教学成果奖或省级及以上课题项目立项或完成结题；获得省级及以上优课、优质课，或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承担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省级及以上公开课、示范课；在省级及以上学术期刊发表教育教学类论文；撰写不少于10万字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专著1部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。</w:t>
      </w:r>
    </w:p>
    <w:p>
      <w:pPr>
        <w:pStyle w:val="3"/>
        <w:spacing w:before="0" w:beforeAutospacing="0" w:after="0" w:afterAutospacing="0" w:line="580" w:lineRule="exact"/>
        <w:ind w:firstLine="200"/>
        <w:jc w:val="both"/>
        <w:rPr>
          <w:rFonts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五、引领示范。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通过听评课或工作室带动等方式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指导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青年教师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成长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；积极参加市级及以上教育行政部门举办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各类教师培训、学科教研等活动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通过专家讲座、送教下乡、</w:t>
      </w:r>
      <w:r>
        <w:rPr>
          <w:rFonts w:hint="eastAsia" w:ascii="仿宋_GB2312" w:eastAsia="仿宋_GB2312" w:cs="仿宋_GB2312"/>
          <w:sz w:val="32"/>
          <w:szCs w:val="32"/>
        </w:rPr>
        <w:t>群组工作坊及个人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网络空间分享等方式，</w:t>
      </w:r>
      <w:r>
        <w:rPr>
          <w:rFonts w:ascii="仿宋_GB2312" w:hAnsi="Calibri" w:eastAsia="仿宋_GB2312" w:cs="仿宋_GB2312"/>
          <w:color w:val="000000"/>
          <w:sz w:val="32"/>
          <w:szCs w:val="32"/>
        </w:rPr>
        <w:t>分享教育教学经验，发挥示范带动作用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。</w:t>
      </w:r>
    </w:p>
    <w:p>
      <w:pPr>
        <w:pStyle w:val="3"/>
        <w:spacing w:before="0" w:beforeAutospacing="0" w:after="0" w:afterAutospacing="0" w:line="58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</w:t>
      </w:r>
    </w:p>
    <w:p>
      <w:pPr>
        <w:widowControl/>
        <w:spacing w:line="520" w:lineRule="exact"/>
        <w:ind w:firstLine="62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mU5ZmRhM2MzODE1YjU5YmFmNWZiYjBiMzY1N2EifQ=="/>
  </w:docVars>
  <w:rsids>
    <w:rsidRoot w:val="00000000"/>
    <w:rsid w:val="5FC754CB"/>
    <w:rsid w:val="77B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page number"/>
    <w:basedOn w:val="4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2022-07-09T15:50:00Z</dcterms:created>
  <dc:creator>Administrator</dc:creator>
  <cp:lastModifiedBy>zhangzhang</cp:lastModifiedBy>
  <dcterms:modified xsi:type="dcterms:W3CDTF">2022-07-09T16:01:51Z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822F6CCCC95649189B541A35A2E5DA31</vt:lpwstr>
  </property>
</Properties>
</file>