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1044" w14:textId="77777777" w:rsidR="00F17759" w:rsidRDefault="00F17759">
      <w:pPr>
        <w:widowControl/>
        <w:spacing w:line="360" w:lineRule="auto"/>
        <w:ind w:firstLine="480"/>
        <w:jc w:val="center"/>
        <w:rPr>
          <w:rFonts w:ascii="Tahoma" w:eastAsia="宋体" w:hAnsi="Tahoma" w:cs="Tahoma"/>
          <w:b/>
          <w:kern w:val="0"/>
          <w:sz w:val="44"/>
          <w:szCs w:val="36"/>
        </w:rPr>
      </w:pPr>
      <w:r w:rsidRPr="00F17759">
        <w:rPr>
          <w:rFonts w:ascii="Tahoma" w:eastAsia="宋体" w:hAnsi="Tahoma" w:cs="Tahoma" w:hint="eastAsia"/>
          <w:b/>
          <w:kern w:val="0"/>
          <w:sz w:val="44"/>
          <w:szCs w:val="36"/>
        </w:rPr>
        <w:t>山东省淄博第一中学</w:t>
      </w:r>
    </w:p>
    <w:p w14:paraId="6297F7EA" w14:textId="3D337F37" w:rsidR="00507573" w:rsidRDefault="005175E1">
      <w:pPr>
        <w:widowControl/>
        <w:spacing w:line="360" w:lineRule="auto"/>
        <w:ind w:firstLine="480"/>
        <w:jc w:val="center"/>
        <w:rPr>
          <w:rFonts w:ascii="Tahoma" w:eastAsia="宋体" w:hAnsi="Tahoma" w:cs="Tahoma"/>
          <w:b/>
          <w:kern w:val="0"/>
          <w:sz w:val="36"/>
          <w:szCs w:val="36"/>
        </w:rPr>
      </w:pPr>
      <w:r>
        <w:rPr>
          <w:rFonts w:ascii="Tahoma" w:eastAsia="宋体" w:hAnsi="Tahoma" w:cs="Tahoma" w:hint="eastAsia"/>
          <w:b/>
          <w:kern w:val="0"/>
          <w:sz w:val="44"/>
          <w:szCs w:val="36"/>
        </w:rPr>
        <w:t>校园</w:t>
      </w:r>
      <w:r>
        <w:rPr>
          <w:rFonts w:ascii="Tahoma" w:eastAsia="宋体" w:hAnsi="Tahoma" w:cs="Tahoma" w:hint="eastAsia"/>
          <w:b/>
          <w:kern w:val="0"/>
          <w:sz w:val="44"/>
          <w:szCs w:val="36"/>
        </w:rPr>
        <w:t>LED</w:t>
      </w:r>
      <w:r>
        <w:rPr>
          <w:rFonts w:ascii="Tahoma" w:eastAsia="宋体" w:hAnsi="Tahoma" w:cs="Tahoma" w:hint="eastAsia"/>
          <w:b/>
          <w:kern w:val="0"/>
          <w:sz w:val="44"/>
          <w:szCs w:val="36"/>
        </w:rPr>
        <w:t>电子屏</w:t>
      </w:r>
      <w:r w:rsidR="00E64D68">
        <w:rPr>
          <w:rFonts w:ascii="Tahoma" w:eastAsia="宋体" w:hAnsi="Tahoma" w:cs="Tahoma" w:hint="eastAsia"/>
          <w:b/>
          <w:kern w:val="0"/>
          <w:sz w:val="44"/>
          <w:szCs w:val="36"/>
        </w:rPr>
        <w:t>采购</w:t>
      </w:r>
      <w:r w:rsidR="00F17759" w:rsidRPr="00F17759">
        <w:rPr>
          <w:rFonts w:ascii="Tahoma" w:eastAsia="宋体" w:hAnsi="Tahoma" w:cs="Tahoma" w:hint="eastAsia"/>
          <w:b/>
          <w:kern w:val="0"/>
          <w:sz w:val="44"/>
          <w:szCs w:val="36"/>
        </w:rPr>
        <w:t>项目谈判文件</w:t>
      </w:r>
    </w:p>
    <w:p w14:paraId="7B0EA58B" w14:textId="103C0E70" w:rsidR="00507573" w:rsidRPr="00F17759" w:rsidRDefault="00F17759">
      <w:pPr>
        <w:widowControl/>
        <w:spacing w:line="360" w:lineRule="auto"/>
        <w:ind w:firstLine="480"/>
        <w:jc w:val="center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（编号：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zbyz20220</w:t>
      </w:r>
      <w:r w:rsidR="005175E1">
        <w:rPr>
          <w:rFonts w:ascii="仿宋" w:eastAsia="仿宋" w:hAnsi="仿宋" w:cs="Tahoma"/>
          <w:kern w:val="0"/>
          <w:sz w:val="32"/>
          <w:szCs w:val="21"/>
        </w:rPr>
        <w:t>8</w:t>
      </w:r>
      <w:r w:rsidR="00BE3F80">
        <w:rPr>
          <w:rFonts w:ascii="仿宋" w:eastAsia="仿宋" w:hAnsi="仿宋" w:cs="Tahoma"/>
          <w:kern w:val="0"/>
          <w:sz w:val="32"/>
          <w:szCs w:val="21"/>
        </w:rPr>
        <w:t>0</w:t>
      </w:r>
      <w:r w:rsidR="005175E1">
        <w:rPr>
          <w:rFonts w:ascii="仿宋" w:eastAsia="仿宋" w:hAnsi="仿宋" w:cs="Tahoma"/>
          <w:kern w:val="0"/>
          <w:sz w:val="32"/>
          <w:szCs w:val="21"/>
        </w:rPr>
        <w:t>3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）</w:t>
      </w:r>
    </w:p>
    <w:p w14:paraId="7BF1C805" w14:textId="674EB200" w:rsidR="00507573" w:rsidRPr="00F17759" w:rsidRDefault="00F17759" w:rsidP="00BD73EA">
      <w:pPr>
        <w:widowControl/>
        <w:spacing w:line="360" w:lineRule="auto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山东省淄博第一中学（简称：淄博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一中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）拟对</w:t>
      </w:r>
      <w:r w:rsidR="00E64D68">
        <w:rPr>
          <w:rFonts w:ascii="仿宋" w:eastAsia="仿宋" w:hAnsi="仿宋" w:cs="Tahoma" w:hint="eastAsia"/>
          <w:kern w:val="0"/>
          <w:sz w:val="32"/>
          <w:szCs w:val="21"/>
        </w:rPr>
        <w:t>校园LED电子屏采购</w:t>
      </w:r>
      <w:r w:rsidRPr="00F17759">
        <w:rPr>
          <w:rFonts w:ascii="仿宋" w:eastAsia="仿宋" w:hAnsi="仿宋" w:cs="Tahoma"/>
          <w:kern w:val="0"/>
          <w:sz w:val="32"/>
          <w:szCs w:val="21"/>
        </w:rPr>
        <w:t>进行谈判</w:t>
      </w:r>
      <w:r w:rsidRPr="00434F98">
        <w:rPr>
          <w:rFonts w:ascii="仿宋" w:eastAsia="仿宋" w:hAnsi="仿宋" w:cs="Tahoma"/>
          <w:kern w:val="0"/>
          <w:sz w:val="32"/>
          <w:szCs w:val="21"/>
        </w:rPr>
        <w:t>采购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，欢迎有实力、符合资质要求且信誉良好的单位来校参与谈判，我们将本着“公开、公平、公正”的原则，严格按照规定程序组织谈判。</w:t>
      </w:r>
    </w:p>
    <w:p w14:paraId="059351D8" w14:textId="77777777" w:rsidR="00507573" w:rsidRPr="00BD73EA" w:rsidRDefault="00F17759" w:rsidP="00BD73EA">
      <w:pPr>
        <w:pStyle w:val="aa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Tahoma" w:eastAsia="宋体" w:hAnsi="Tahoma" w:cs="Tahoma"/>
          <w:b/>
          <w:bCs/>
          <w:kern w:val="0"/>
          <w:sz w:val="32"/>
          <w:szCs w:val="21"/>
        </w:rPr>
      </w:pPr>
      <w:r w:rsidRPr="00BD73EA">
        <w:rPr>
          <w:rFonts w:ascii="Tahoma" w:eastAsia="宋体" w:hAnsi="Tahoma" w:cs="Tahoma"/>
          <w:b/>
          <w:bCs/>
          <w:kern w:val="0"/>
          <w:sz w:val="32"/>
          <w:szCs w:val="21"/>
        </w:rPr>
        <w:t>项目概况</w:t>
      </w:r>
    </w:p>
    <w:p w14:paraId="7FB77FD7" w14:textId="5F63712F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（一）项目名称：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淄博一中</w:t>
      </w:r>
      <w:r w:rsidR="00E64D68">
        <w:rPr>
          <w:rFonts w:ascii="仿宋" w:eastAsia="仿宋" w:hAnsi="仿宋" w:cs="Tahoma" w:hint="eastAsia"/>
          <w:kern w:val="0"/>
          <w:sz w:val="32"/>
          <w:szCs w:val="21"/>
        </w:rPr>
        <w:t>校园LED电子屏采购</w:t>
      </w:r>
      <w:r w:rsidRPr="00F17759">
        <w:rPr>
          <w:rFonts w:ascii="仿宋" w:eastAsia="仿宋" w:hAnsi="仿宋" w:cs="Tahoma"/>
          <w:kern w:val="0"/>
          <w:sz w:val="32"/>
          <w:szCs w:val="21"/>
        </w:rPr>
        <w:t>项目</w:t>
      </w:r>
    </w:p>
    <w:p w14:paraId="3DB05A09" w14:textId="6E955252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（二）项目</w:t>
      </w:r>
      <w:r w:rsidR="00BD73EA">
        <w:rPr>
          <w:rFonts w:ascii="仿宋" w:eastAsia="仿宋" w:hAnsi="仿宋" w:cs="Tahoma" w:hint="eastAsia"/>
          <w:kern w:val="0"/>
          <w:sz w:val="32"/>
          <w:szCs w:val="21"/>
        </w:rPr>
        <w:t>内容及</w:t>
      </w:r>
      <w:r w:rsidR="00BD73EA" w:rsidRPr="00BD73EA">
        <w:rPr>
          <w:rFonts w:ascii="仿宋" w:eastAsia="仿宋" w:hAnsi="仿宋" w:cs="Tahoma" w:hint="eastAsia"/>
          <w:kern w:val="0"/>
          <w:sz w:val="32"/>
          <w:szCs w:val="21"/>
        </w:rPr>
        <w:t>标的、数量</w:t>
      </w:r>
      <w:r w:rsidR="00A65AFF">
        <w:rPr>
          <w:rFonts w:ascii="仿宋" w:eastAsia="仿宋" w:hAnsi="仿宋" w:cs="Tahoma" w:hint="eastAsia"/>
          <w:kern w:val="0"/>
          <w:sz w:val="32"/>
          <w:szCs w:val="21"/>
        </w:rPr>
        <w:t>、参数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：</w:t>
      </w:r>
    </w:p>
    <w:p w14:paraId="317AD9B8" w14:textId="20F12B9A" w:rsidR="00507573" w:rsidRDefault="00F17759" w:rsidP="005F6BBF">
      <w:pPr>
        <w:widowControl/>
        <w:spacing w:line="240" w:lineRule="atLeast"/>
        <w:ind w:firstLineChars="300" w:firstLine="96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本项目主要负责</w:t>
      </w:r>
      <w:r w:rsidR="00E64D68">
        <w:rPr>
          <w:rFonts w:ascii="仿宋" w:eastAsia="仿宋" w:hAnsi="仿宋" w:cs="Tahoma" w:hint="eastAsia"/>
          <w:kern w:val="0"/>
          <w:sz w:val="32"/>
          <w:szCs w:val="21"/>
        </w:rPr>
        <w:t>校园LED电子屏</w:t>
      </w:r>
      <w:r>
        <w:rPr>
          <w:rFonts w:ascii="仿宋" w:eastAsia="仿宋" w:hAnsi="仿宋" w:cs="Tahoma" w:hint="eastAsia"/>
          <w:kern w:val="0"/>
          <w:sz w:val="32"/>
          <w:szCs w:val="21"/>
        </w:rPr>
        <w:t>设计</w:t>
      </w:r>
      <w:r w:rsidR="00907FD1">
        <w:rPr>
          <w:rFonts w:ascii="仿宋" w:eastAsia="仿宋" w:hAnsi="仿宋" w:cs="Tahoma" w:hint="eastAsia"/>
          <w:kern w:val="0"/>
          <w:sz w:val="32"/>
          <w:szCs w:val="21"/>
        </w:rPr>
        <w:t>与</w:t>
      </w:r>
      <w:r>
        <w:rPr>
          <w:rFonts w:ascii="仿宋" w:eastAsia="仿宋" w:hAnsi="仿宋" w:cs="Tahoma" w:hint="eastAsia"/>
          <w:kern w:val="0"/>
          <w:sz w:val="32"/>
          <w:szCs w:val="21"/>
        </w:rPr>
        <w:t>施工</w:t>
      </w:r>
      <w:r w:rsidR="005175E1">
        <w:rPr>
          <w:rFonts w:ascii="仿宋" w:eastAsia="仿宋" w:hAnsi="仿宋" w:cs="Tahoma" w:hint="eastAsia"/>
          <w:kern w:val="0"/>
          <w:sz w:val="32"/>
          <w:szCs w:val="21"/>
        </w:rPr>
        <w:t>，安装面积为1</w:t>
      </w:r>
      <w:r w:rsidR="005175E1">
        <w:rPr>
          <w:rFonts w:ascii="仿宋" w:eastAsia="仿宋" w:hAnsi="仿宋" w:cs="Tahoma"/>
          <w:kern w:val="0"/>
          <w:sz w:val="32"/>
          <w:szCs w:val="21"/>
        </w:rPr>
        <w:t>3</w:t>
      </w:r>
      <w:r w:rsidR="005175E1">
        <w:rPr>
          <w:rFonts w:ascii="仿宋" w:eastAsia="仿宋" w:hAnsi="仿宋" w:cs="Tahoma" w:hint="eastAsia"/>
          <w:kern w:val="0"/>
          <w:sz w:val="32"/>
          <w:szCs w:val="21"/>
        </w:rPr>
        <w:t>平方，最终以实际结算为准。</w:t>
      </w:r>
    </w:p>
    <w:tbl>
      <w:tblPr>
        <w:tblpPr w:leftFromText="180" w:rightFromText="180" w:vertAnchor="page" w:horzAnchor="margin" w:tblpY="867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1393"/>
        <w:gridCol w:w="6521"/>
        <w:gridCol w:w="850"/>
        <w:gridCol w:w="709"/>
      </w:tblGrid>
      <w:tr w:rsidR="00F20FF0" w:rsidRPr="007A3C4E" w14:paraId="3F103F8E" w14:textId="77777777" w:rsidTr="00F20FF0">
        <w:trPr>
          <w:trHeight w:val="20"/>
        </w:trPr>
        <w:tc>
          <w:tcPr>
            <w:tcW w:w="303" w:type="dxa"/>
            <w:shd w:val="clear" w:color="auto" w:fill="auto"/>
            <w:hideMark/>
          </w:tcPr>
          <w:p w14:paraId="4791388A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393" w:type="dxa"/>
            <w:shd w:val="clear" w:color="auto" w:fill="auto"/>
            <w:hideMark/>
          </w:tcPr>
          <w:p w14:paraId="2932DF13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产品名称</w:t>
            </w:r>
          </w:p>
        </w:tc>
        <w:tc>
          <w:tcPr>
            <w:tcW w:w="6521" w:type="dxa"/>
            <w:shd w:val="clear" w:color="auto" w:fill="auto"/>
            <w:hideMark/>
          </w:tcPr>
          <w:p w14:paraId="1FA4A6AF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产品型号</w:t>
            </w:r>
          </w:p>
        </w:tc>
        <w:tc>
          <w:tcPr>
            <w:tcW w:w="850" w:type="dxa"/>
            <w:shd w:val="clear" w:color="auto" w:fill="auto"/>
            <w:hideMark/>
          </w:tcPr>
          <w:p w14:paraId="0A9B45B2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709" w:type="dxa"/>
            <w:shd w:val="clear" w:color="auto" w:fill="auto"/>
            <w:hideMark/>
          </w:tcPr>
          <w:p w14:paraId="01CD6109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数量</w:t>
            </w:r>
          </w:p>
        </w:tc>
      </w:tr>
      <w:tr w:rsidR="00F20FF0" w:rsidRPr="007A3C4E" w14:paraId="246C9D2D" w14:textId="77777777" w:rsidTr="00F20FF0">
        <w:trPr>
          <w:trHeight w:val="20"/>
        </w:trPr>
        <w:tc>
          <w:tcPr>
            <w:tcW w:w="303" w:type="dxa"/>
            <w:shd w:val="clear" w:color="auto" w:fill="auto"/>
            <w:noWrap/>
            <w:hideMark/>
          </w:tcPr>
          <w:p w14:paraId="6D6307A6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393" w:type="dxa"/>
            <w:shd w:val="clear" w:color="auto" w:fill="auto"/>
            <w:hideMark/>
          </w:tcPr>
          <w:p w14:paraId="0B294CB7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单色P10</w:t>
            </w:r>
          </w:p>
        </w:tc>
        <w:tc>
          <w:tcPr>
            <w:tcW w:w="6521" w:type="dxa"/>
            <w:shd w:val="clear" w:color="auto" w:fill="auto"/>
            <w:hideMark/>
          </w:tcPr>
          <w:p w14:paraId="4A70C10D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室外单红显示屏：</w:t>
            </w:r>
            <w:r w:rsidRPr="006235D1">
              <w:rPr>
                <w:rFonts w:ascii="仿宋_GB2312" w:eastAsia="仿宋_GB2312" w:hint="eastAsia"/>
              </w:rPr>
              <w:br/>
              <w:t>1.像素间距：10mm、模组尺寸：320×160×18mm；像素密度：10000点/</w:t>
            </w:r>
            <w:r w:rsidRPr="006235D1">
              <w:rPr>
                <w:rFonts w:ascii="Segoe UI Symbol" w:eastAsia="Segoe UI Symbol" w:hAnsi="Segoe UI Symbol" w:cs="Segoe UI Symbol" w:hint="eastAsia"/>
              </w:rPr>
              <w:t>㎡</w:t>
            </w:r>
            <w:r w:rsidRPr="006235D1">
              <w:rPr>
                <w:rFonts w:ascii="仿宋_GB2312" w:eastAsia="仿宋_GB2312" w:hAnsi="仿宋_GB2312" w:cs="仿宋_GB2312" w:hint="eastAsia"/>
              </w:rPr>
              <w:t>；</w:t>
            </w:r>
            <w:r w:rsidRPr="006235D1">
              <w:rPr>
                <w:rFonts w:ascii="仿宋_GB2312" w:eastAsia="仿宋_GB2312" w:hint="eastAsia"/>
              </w:rPr>
              <w:br/>
              <w:t>2.发光点颜色：1R；物理分辨率：32×16点；最佳视距：5m-30m；最佳视角：视角水平90°～160°，仰角30°～45°，俯角10°～20°；最大功耗：400W/</w:t>
            </w:r>
            <w:r w:rsidRPr="006235D1">
              <w:rPr>
                <w:rFonts w:ascii="Segoe UI Symbol" w:eastAsia="Segoe UI Symbol" w:hAnsi="Segoe UI Symbol" w:cs="Segoe UI Symbol" w:hint="eastAsia"/>
              </w:rPr>
              <w:t>㎡</w:t>
            </w:r>
            <w:r w:rsidRPr="006235D1">
              <w:rPr>
                <w:rFonts w:ascii="仿宋_GB2312" w:eastAsia="仿宋_GB2312" w:hAnsi="仿宋_GB2312" w:cs="仿宋_GB2312" w:hint="eastAsia"/>
              </w:rPr>
              <w:t>；控制方式</w:t>
            </w:r>
            <w:r w:rsidRPr="006235D1">
              <w:rPr>
                <w:rFonts w:ascii="仿宋_GB2312" w:eastAsia="仿宋_GB2312" w:hint="eastAsia"/>
              </w:rPr>
              <w:t>：同步控制\异步控制；驱动器件恒压；驱动方式：1/4扫描；换帧频率：60Hz；刷新频率：60Hz；亮度：大于等于4000cd/</w:t>
            </w:r>
            <w:r w:rsidRPr="006235D1">
              <w:rPr>
                <w:rFonts w:ascii="Segoe UI Symbol" w:eastAsia="Segoe UI Symbol" w:hAnsi="Segoe UI Symbol" w:cs="Segoe UI Symbol" w:hint="eastAsia"/>
              </w:rPr>
              <w:t>㎡</w:t>
            </w:r>
            <w:r w:rsidRPr="006235D1">
              <w:rPr>
                <w:rFonts w:ascii="仿宋_GB2312" w:eastAsia="仿宋_GB2312" w:hAnsi="仿宋_GB2312" w:cs="仿宋_GB2312" w:hint="eastAsia"/>
              </w:rPr>
              <w:t>；环境温度</w:t>
            </w:r>
            <w:r w:rsidRPr="006235D1">
              <w:rPr>
                <w:rFonts w:ascii="仿宋_GB2312" w:eastAsia="仿宋_GB2312" w:hint="eastAsia"/>
              </w:rPr>
              <w:t>：零下30度-50度；LED封装形式：LED有色环氧封装；工作电压(交流)：AC220；灰度等级：256；亮度调节方式：同步100级调节，异步16级调节；平均无故障时间≥10000小时；寿命：10万小时；杂点率：小于万分之二。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AAEEE1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Segoe UI Symbol" w:eastAsia="Segoe UI Symbol" w:hAnsi="Segoe UI Symbol" w:cs="Segoe UI Symbol" w:hint="eastAsia"/>
              </w:rPr>
              <w:t>㎡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9B21CD" w14:textId="6EA75AFE" w:rsidR="00A65AFF" w:rsidRPr="006235D1" w:rsidRDefault="00A65AFF" w:rsidP="00A65AF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6</w:t>
            </w:r>
            <w:r w:rsidRPr="006235D1">
              <w:rPr>
                <w:rFonts w:ascii="仿宋_GB2312" w:eastAsia="仿宋_GB2312" w:hint="eastAsia"/>
              </w:rPr>
              <w:t>.5</w:t>
            </w:r>
            <w:r>
              <w:rPr>
                <w:rFonts w:ascii="仿宋_GB2312" w:eastAsia="仿宋_GB2312"/>
              </w:rPr>
              <w:t>*2</w:t>
            </w:r>
          </w:p>
        </w:tc>
      </w:tr>
      <w:tr w:rsidR="00F20FF0" w:rsidRPr="007A3C4E" w14:paraId="2F3ED687" w14:textId="77777777" w:rsidTr="00F20FF0">
        <w:trPr>
          <w:trHeight w:val="20"/>
        </w:trPr>
        <w:tc>
          <w:tcPr>
            <w:tcW w:w="303" w:type="dxa"/>
            <w:shd w:val="clear" w:color="auto" w:fill="auto"/>
            <w:noWrap/>
            <w:hideMark/>
          </w:tcPr>
          <w:p w14:paraId="75D689CE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393" w:type="dxa"/>
            <w:shd w:val="clear" w:color="auto" w:fill="auto"/>
            <w:hideMark/>
          </w:tcPr>
          <w:p w14:paraId="4271A876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脱机网络卡</w:t>
            </w:r>
          </w:p>
        </w:tc>
        <w:tc>
          <w:tcPr>
            <w:tcW w:w="6521" w:type="dxa"/>
            <w:shd w:val="clear" w:color="auto" w:fill="auto"/>
            <w:hideMark/>
          </w:tcPr>
          <w:p w14:paraId="1D587DD4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1.全新的命名方式可快速</w:t>
            </w:r>
            <w:proofErr w:type="gramStart"/>
            <w:r w:rsidRPr="006235D1">
              <w:rPr>
                <w:rFonts w:ascii="仿宋_GB2312" w:eastAsia="仿宋_GB2312" w:hint="eastAsia"/>
              </w:rPr>
              <w:t>获知带载</w:t>
            </w:r>
            <w:proofErr w:type="gramEnd"/>
            <w:r w:rsidRPr="006235D1">
              <w:rPr>
                <w:rFonts w:ascii="仿宋_GB2312" w:eastAsia="仿宋_GB2312" w:hint="eastAsia"/>
              </w:rPr>
              <w:t>高度，</w:t>
            </w:r>
            <w:proofErr w:type="gramStart"/>
            <w:r w:rsidRPr="006235D1">
              <w:rPr>
                <w:rFonts w:ascii="仿宋_GB2312" w:eastAsia="仿宋_GB2312" w:hint="eastAsia"/>
              </w:rPr>
              <w:t>配卡更</w:t>
            </w:r>
            <w:proofErr w:type="gramEnd"/>
            <w:r w:rsidRPr="006235D1">
              <w:rPr>
                <w:rFonts w:ascii="仿宋_GB2312" w:eastAsia="仿宋_GB2312" w:hint="eastAsia"/>
              </w:rPr>
              <w:t>简单。</w:t>
            </w:r>
          </w:p>
          <w:p w14:paraId="66DFE204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2.移动速度均匀、流畅、平滑；相同速度等级下，无论屏大屏小，移动速度一致。</w:t>
            </w:r>
          </w:p>
          <w:p w14:paraId="35EE8F8A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3.图文、字幕支持连续上下移动。</w:t>
            </w:r>
          </w:p>
          <w:p w14:paraId="1C05840A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4.支持开机启动画面定制功能。</w:t>
            </w:r>
          </w:p>
          <w:p w14:paraId="1AA7447C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5.显示亮度更高，刷新率更高，通讯速度更快，控制面积更大。</w:t>
            </w:r>
          </w:p>
          <w:p w14:paraId="1DFAFC26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6.网络系列控制卡支持局域网、广域网可靠通讯，适合大规模集群控制。</w:t>
            </w:r>
          </w:p>
          <w:p w14:paraId="40A81300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7.U盘兼容性强，通讯距离远(U盘延长线距离可达10--15米)。</w:t>
            </w:r>
          </w:p>
          <w:p w14:paraId="0AEDAEA3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8.支持3.5V--6V宽电压电源输入，支持-40℃--85℃下稳定工作。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514934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722D40" w14:textId="6F45E446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*2</w:t>
            </w:r>
          </w:p>
        </w:tc>
      </w:tr>
      <w:tr w:rsidR="00F20FF0" w:rsidRPr="007A3C4E" w14:paraId="6E8F0E21" w14:textId="77777777" w:rsidTr="00F20FF0">
        <w:trPr>
          <w:trHeight w:val="20"/>
        </w:trPr>
        <w:tc>
          <w:tcPr>
            <w:tcW w:w="303" w:type="dxa"/>
            <w:shd w:val="clear" w:color="auto" w:fill="auto"/>
            <w:noWrap/>
            <w:hideMark/>
          </w:tcPr>
          <w:p w14:paraId="18B8D090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393" w:type="dxa"/>
            <w:shd w:val="clear" w:color="auto" w:fill="auto"/>
            <w:hideMark/>
          </w:tcPr>
          <w:p w14:paraId="0525DDC9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配电柜、防雷</w:t>
            </w:r>
          </w:p>
        </w:tc>
        <w:tc>
          <w:tcPr>
            <w:tcW w:w="6521" w:type="dxa"/>
            <w:shd w:val="clear" w:color="auto" w:fill="auto"/>
            <w:hideMark/>
          </w:tcPr>
          <w:p w14:paraId="18BA27B6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标准配电柜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9233BB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套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D752C4" w14:textId="00C338F2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*2</w:t>
            </w:r>
          </w:p>
        </w:tc>
      </w:tr>
      <w:tr w:rsidR="00F20FF0" w:rsidRPr="007A3C4E" w14:paraId="0E96BD15" w14:textId="77777777" w:rsidTr="00F20FF0">
        <w:trPr>
          <w:trHeight w:val="20"/>
        </w:trPr>
        <w:tc>
          <w:tcPr>
            <w:tcW w:w="303" w:type="dxa"/>
            <w:shd w:val="clear" w:color="auto" w:fill="auto"/>
            <w:noWrap/>
            <w:hideMark/>
          </w:tcPr>
          <w:p w14:paraId="011DFB88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lastRenderedPageBreak/>
              <w:t>4</w:t>
            </w:r>
          </w:p>
        </w:tc>
        <w:tc>
          <w:tcPr>
            <w:tcW w:w="1393" w:type="dxa"/>
            <w:shd w:val="clear" w:color="auto" w:fill="auto"/>
            <w:hideMark/>
          </w:tcPr>
          <w:p w14:paraId="7647477A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线材及辅料备件</w:t>
            </w:r>
          </w:p>
        </w:tc>
        <w:tc>
          <w:tcPr>
            <w:tcW w:w="6521" w:type="dxa"/>
            <w:shd w:val="clear" w:color="auto" w:fill="auto"/>
            <w:hideMark/>
          </w:tcPr>
          <w:p w14:paraId="278E0092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电缆、控制线、安装辅材等。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B8999D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E9D4D4" w14:textId="443C8956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*2</w:t>
            </w:r>
          </w:p>
        </w:tc>
      </w:tr>
      <w:tr w:rsidR="00F20FF0" w:rsidRPr="007A3C4E" w14:paraId="2B66D89A" w14:textId="77777777" w:rsidTr="00F20FF0">
        <w:trPr>
          <w:trHeight w:val="20"/>
        </w:trPr>
        <w:tc>
          <w:tcPr>
            <w:tcW w:w="303" w:type="dxa"/>
            <w:shd w:val="clear" w:color="auto" w:fill="auto"/>
            <w:noWrap/>
            <w:hideMark/>
          </w:tcPr>
          <w:p w14:paraId="47E0900B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393" w:type="dxa"/>
            <w:shd w:val="clear" w:color="auto" w:fill="auto"/>
            <w:hideMark/>
          </w:tcPr>
          <w:p w14:paraId="0D02BF6E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安装、运费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14:paraId="3D7692BD" w14:textId="5685A08E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定制安装调试、人工、运输，吊车、升降车、脚手架等。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E823D9" w14:textId="77777777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套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B3DE60" w14:textId="3F0209DF" w:rsidR="00A65AFF" w:rsidRPr="006235D1" w:rsidRDefault="00A65AFF" w:rsidP="00A65AFF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*2</w:t>
            </w:r>
          </w:p>
        </w:tc>
      </w:tr>
    </w:tbl>
    <w:p w14:paraId="57134901" w14:textId="77777777" w:rsidR="00A65AFF" w:rsidRDefault="00A65AFF" w:rsidP="005F6BBF">
      <w:pPr>
        <w:widowControl/>
        <w:spacing w:line="240" w:lineRule="atLeast"/>
        <w:ind w:firstLineChars="300" w:firstLine="960"/>
        <w:jc w:val="left"/>
        <w:rPr>
          <w:rFonts w:ascii="仿宋" w:eastAsia="仿宋" w:hAnsi="仿宋" w:cs="Tahoma" w:hint="eastAsia"/>
          <w:kern w:val="0"/>
          <w:sz w:val="32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9"/>
        <w:gridCol w:w="6667"/>
      </w:tblGrid>
      <w:tr w:rsidR="006235D1" w:rsidRPr="00BF1574" w14:paraId="6018CF23" w14:textId="77777777" w:rsidTr="00A65AFF">
        <w:trPr>
          <w:cantSplit/>
          <w:trHeight w:val="270"/>
        </w:trPr>
        <w:tc>
          <w:tcPr>
            <w:tcW w:w="1812" w:type="pct"/>
            <w:shd w:val="clear" w:color="auto" w:fill="auto"/>
            <w:hideMark/>
          </w:tcPr>
          <w:p w14:paraId="62D0CE89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像素点间距</w:t>
            </w:r>
          </w:p>
        </w:tc>
        <w:tc>
          <w:tcPr>
            <w:tcW w:w="3188" w:type="pct"/>
            <w:shd w:val="clear" w:color="auto" w:fill="auto"/>
            <w:hideMark/>
          </w:tcPr>
          <w:p w14:paraId="7F905BA5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10mm</w:t>
            </w:r>
          </w:p>
        </w:tc>
      </w:tr>
      <w:tr w:rsidR="006235D1" w:rsidRPr="00BF1574" w14:paraId="0F6C8B70" w14:textId="77777777" w:rsidTr="00A65AFF">
        <w:trPr>
          <w:cantSplit/>
          <w:trHeight w:val="270"/>
        </w:trPr>
        <w:tc>
          <w:tcPr>
            <w:tcW w:w="1812" w:type="pct"/>
            <w:shd w:val="clear" w:color="auto" w:fill="auto"/>
            <w:hideMark/>
          </w:tcPr>
          <w:p w14:paraId="32CF57D8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像素构成</w:t>
            </w:r>
          </w:p>
        </w:tc>
        <w:tc>
          <w:tcPr>
            <w:tcW w:w="3188" w:type="pct"/>
            <w:shd w:val="clear" w:color="auto" w:fill="auto"/>
            <w:hideMark/>
          </w:tcPr>
          <w:p w14:paraId="5769C30C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1R</w:t>
            </w:r>
          </w:p>
        </w:tc>
      </w:tr>
      <w:tr w:rsidR="006235D1" w:rsidRPr="00BF1574" w14:paraId="6CC80C1F" w14:textId="77777777" w:rsidTr="00A65AFF">
        <w:trPr>
          <w:cantSplit/>
          <w:trHeight w:val="270"/>
        </w:trPr>
        <w:tc>
          <w:tcPr>
            <w:tcW w:w="1812" w:type="pct"/>
            <w:shd w:val="clear" w:color="auto" w:fill="auto"/>
            <w:hideMark/>
          </w:tcPr>
          <w:p w14:paraId="522E06A0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结构特点</w:t>
            </w:r>
          </w:p>
        </w:tc>
        <w:tc>
          <w:tcPr>
            <w:tcW w:w="3188" w:type="pct"/>
            <w:shd w:val="clear" w:color="auto" w:fill="auto"/>
            <w:hideMark/>
          </w:tcPr>
          <w:p w14:paraId="4AC11824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灯驱合一</w:t>
            </w:r>
          </w:p>
        </w:tc>
      </w:tr>
      <w:tr w:rsidR="006235D1" w:rsidRPr="00BF1574" w14:paraId="5C0D2F71" w14:textId="77777777" w:rsidTr="00A65AFF">
        <w:trPr>
          <w:cantSplit/>
          <w:trHeight w:val="270"/>
        </w:trPr>
        <w:tc>
          <w:tcPr>
            <w:tcW w:w="1812" w:type="pct"/>
            <w:shd w:val="clear" w:color="auto" w:fill="auto"/>
            <w:hideMark/>
          </w:tcPr>
          <w:p w14:paraId="5185E271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单元板尺寸</w:t>
            </w:r>
          </w:p>
        </w:tc>
        <w:tc>
          <w:tcPr>
            <w:tcW w:w="3188" w:type="pct"/>
            <w:shd w:val="clear" w:color="auto" w:fill="auto"/>
            <w:hideMark/>
          </w:tcPr>
          <w:p w14:paraId="184CF985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320×160×18mm</w:t>
            </w:r>
          </w:p>
        </w:tc>
      </w:tr>
      <w:tr w:rsidR="006235D1" w:rsidRPr="00BF1574" w14:paraId="66A15846" w14:textId="77777777" w:rsidTr="00A65AFF">
        <w:trPr>
          <w:cantSplit/>
          <w:trHeight w:val="270"/>
        </w:trPr>
        <w:tc>
          <w:tcPr>
            <w:tcW w:w="1812" w:type="pct"/>
            <w:shd w:val="clear" w:color="auto" w:fill="auto"/>
            <w:hideMark/>
          </w:tcPr>
          <w:p w14:paraId="00E1F0E0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单元板分辨率</w:t>
            </w:r>
          </w:p>
        </w:tc>
        <w:tc>
          <w:tcPr>
            <w:tcW w:w="3188" w:type="pct"/>
            <w:shd w:val="clear" w:color="auto" w:fill="auto"/>
            <w:hideMark/>
          </w:tcPr>
          <w:p w14:paraId="76E26749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32×16=512Dots</w:t>
            </w:r>
          </w:p>
        </w:tc>
      </w:tr>
      <w:tr w:rsidR="006235D1" w:rsidRPr="00BF1574" w14:paraId="596341F0" w14:textId="77777777" w:rsidTr="00A65AFF">
        <w:trPr>
          <w:cantSplit/>
          <w:trHeight w:val="270"/>
        </w:trPr>
        <w:tc>
          <w:tcPr>
            <w:tcW w:w="1812" w:type="pct"/>
            <w:shd w:val="clear" w:color="auto" w:fill="auto"/>
            <w:hideMark/>
          </w:tcPr>
          <w:p w14:paraId="56C46B71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像素密度</w:t>
            </w:r>
          </w:p>
        </w:tc>
        <w:tc>
          <w:tcPr>
            <w:tcW w:w="3188" w:type="pct"/>
            <w:shd w:val="clear" w:color="auto" w:fill="auto"/>
            <w:hideMark/>
          </w:tcPr>
          <w:p w14:paraId="485AAB1D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10000Dots/</w:t>
            </w:r>
            <w:r w:rsidRPr="006235D1">
              <w:rPr>
                <w:rFonts w:ascii="Segoe UI Symbol" w:eastAsia="Segoe UI Symbol" w:hAnsi="Segoe UI Symbol" w:cs="Segoe UI Symbol" w:hint="eastAsia"/>
                <w:color w:val="000000"/>
                <w:kern w:val="0"/>
                <w:sz w:val="22"/>
              </w:rPr>
              <w:t>㎡</w:t>
            </w:r>
          </w:p>
        </w:tc>
      </w:tr>
      <w:tr w:rsidR="006235D1" w:rsidRPr="00BF1574" w14:paraId="176848B5" w14:textId="77777777" w:rsidTr="00A65AFF">
        <w:trPr>
          <w:cantSplit/>
          <w:trHeight w:val="270"/>
        </w:trPr>
        <w:tc>
          <w:tcPr>
            <w:tcW w:w="1812" w:type="pct"/>
            <w:vMerge w:val="restart"/>
            <w:shd w:val="clear" w:color="auto" w:fill="auto"/>
            <w:hideMark/>
          </w:tcPr>
          <w:p w14:paraId="4FE57C30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最佳视角</w:t>
            </w:r>
          </w:p>
        </w:tc>
        <w:tc>
          <w:tcPr>
            <w:tcW w:w="3188" w:type="pct"/>
            <w:shd w:val="clear" w:color="auto" w:fill="auto"/>
            <w:hideMark/>
          </w:tcPr>
          <w:p w14:paraId="31DA1BC6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视角水平90°～160°</w:t>
            </w:r>
          </w:p>
        </w:tc>
      </w:tr>
      <w:tr w:rsidR="006235D1" w:rsidRPr="00BF1574" w14:paraId="54D15ACD" w14:textId="77777777" w:rsidTr="00A65AFF">
        <w:trPr>
          <w:cantSplit/>
          <w:trHeight w:val="270"/>
        </w:trPr>
        <w:tc>
          <w:tcPr>
            <w:tcW w:w="1812" w:type="pct"/>
            <w:vMerge/>
            <w:shd w:val="clear" w:color="auto" w:fill="auto"/>
            <w:hideMark/>
          </w:tcPr>
          <w:p w14:paraId="16BA1010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188" w:type="pct"/>
            <w:shd w:val="clear" w:color="auto" w:fill="auto"/>
            <w:hideMark/>
          </w:tcPr>
          <w:p w14:paraId="7B06F426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仰角30°～45°</w:t>
            </w:r>
          </w:p>
        </w:tc>
      </w:tr>
      <w:tr w:rsidR="006235D1" w:rsidRPr="00BF1574" w14:paraId="4675F0A8" w14:textId="77777777" w:rsidTr="00A65AFF">
        <w:trPr>
          <w:cantSplit/>
          <w:trHeight w:val="270"/>
        </w:trPr>
        <w:tc>
          <w:tcPr>
            <w:tcW w:w="1812" w:type="pct"/>
            <w:vMerge/>
            <w:shd w:val="clear" w:color="auto" w:fill="auto"/>
            <w:hideMark/>
          </w:tcPr>
          <w:p w14:paraId="7E955431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188" w:type="pct"/>
            <w:shd w:val="clear" w:color="auto" w:fill="auto"/>
            <w:hideMark/>
          </w:tcPr>
          <w:p w14:paraId="41CBE751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俯角10°～20°</w:t>
            </w:r>
          </w:p>
        </w:tc>
      </w:tr>
      <w:tr w:rsidR="006235D1" w:rsidRPr="00BF1574" w14:paraId="655EFBA3" w14:textId="77777777" w:rsidTr="00A65AFF">
        <w:trPr>
          <w:cantSplit/>
          <w:trHeight w:val="270"/>
        </w:trPr>
        <w:tc>
          <w:tcPr>
            <w:tcW w:w="1812" w:type="pct"/>
            <w:shd w:val="clear" w:color="auto" w:fill="auto"/>
            <w:hideMark/>
          </w:tcPr>
          <w:p w14:paraId="359E3BE4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亮度</w:t>
            </w:r>
          </w:p>
        </w:tc>
        <w:tc>
          <w:tcPr>
            <w:tcW w:w="3188" w:type="pct"/>
            <w:shd w:val="clear" w:color="auto" w:fill="auto"/>
            <w:hideMark/>
          </w:tcPr>
          <w:p w14:paraId="126C7206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≥4000cd/</w:t>
            </w:r>
            <w:r w:rsidRPr="006235D1">
              <w:rPr>
                <w:rFonts w:ascii="Segoe UI Symbol" w:eastAsia="Segoe UI Symbol" w:hAnsi="Segoe UI Symbol" w:cs="Segoe UI Symbol" w:hint="eastAsia"/>
                <w:color w:val="000000"/>
                <w:kern w:val="0"/>
                <w:sz w:val="22"/>
              </w:rPr>
              <w:t>㎡</w:t>
            </w:r>
          </w:p>
        </w:tc>
      </w:tr>
      <w:tr w:rsidR="006235D1" w:rsidRPr="00BF1574" w14:paraId="0E760830" w14:textId="77777777" w:rsidTr="00A65AFF">
        <w:trPr>
          <w:cantSplit/>
          <w:trHeight w:val="270"/>
        </w:trPr>
        <w:tc>
          <w:tcPr>
            <w:tcW w:w="1812" w:type="pct"/>
            <w:shd w:val="clear" w:color="auto" w:fill="auto"/>
            <w:hideMark/>
          </w:tcPr>
          <w:p w14:paraId="07E8838B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最大功耗</w:t>
            </w:r>
          </w:p>
        </w:tc>
        <w:tc>
          <w:tcPr>
            <w:tcW w:w="3188" w:type="pct"/>
            <w:shd w:val="clear" w:color="auto" w:fill="auto"/>
            <w:hideMark/>
          </w:tcPr>
          <w:p w14:paraId="7E0B317A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400W/</w:t>
            </w:r>
            <w:r w:rsidRPr="006235D1">
              <w:rPr>
                <w:rFonts w:ascii="Segoe UI Symbol" w:eastAsia="Segoe UI Symbol" w:hAnsi="Segoe UI Symbol" w:cs="Segoe UI Symbol" w:hint="eastAsia"/>
                <w:color w:val="000000"/>
                <w:kern w:val="0"/>
                <w:sz w:val="22"/>
              </w:rPr>
              <w:t>㎡</w:t>
            </w:r>
          </w:p>
        </w:tc>
      </w:tr>
      <w:tr w:rsidR="006235D1" w:rsidRPr="00BF1574" w14:paraId="07F4FD05" w14:textId="77777777" w:rsidTr="00A65AFF">
        <w:trPr>
          <w:cantSplit/>
          <w:trHeight w:val="270"/>
        </w:trPr>
        <w:tc>
          <w:tcPr>
            <w:tcW w:w="1812" w:type="pct"/>
            <w:shd w:val="clear" w:color="auto" w:fill="auto"/>
            <w:hideMark/>
          </w:tcPr>
          <w:p w14:paraId="6124DE72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刷新频率</w:t>
            </w:r>
          </w:p>
        </w:tc>
        <w:tc>
          <w:tcPr>
            <w:tcW w:w="3188" w:type="pct"/>
            <w:shd w:val="clear" w:color="auto" w:fill="auto"/>
            <w:hideMark/>
          </w:tcPr>
          <w:p w14:paraId="5E76A06A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60Hz</w:t>
            </w:r>
          </w:p>
        </w:tc>
      </w:tr>
      <w:tr w:rsidR="006235D1" w:rsidRPr="00BF1574" w14:paraId="316EA9BF" w14:textId="77777777" w:rsidTr="00A65AFF">
        <w:trPr>
          <w:cantSplit/>
          <w:trHeight w:val="270"/>
        </w:trPr>
        <w:tc>
          <w:tcPr>
            <w:tcW w:w="1812" w:type="pct"/>
            <w:shd w:val="clear" w:color="auto" w:fill="auto"/>
            <w:hideMark/>
          </w:tcPr>
          <w:p w14:paraId="5C9B5B9E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驱动方式</w:t>
            </w:r>
          </w:p>
        </w:tc>
        <w:tc>
          <w:tcPr>
            <w:tcW w:w="3188" w:type="pct"/>
            <w:shd w:val="clear" w:color="auto" w:fill="auto"/>
            <w:hideMark/>
          </w:tcPr>
          <w:p w14:paraId="4F169C15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1/4扫恒流驱动</w:t>
            </w:r>
          </w:p>
        </w:tc>
      </w:tr>
      <w:tr w:rsidR="006235D1" w:rsidRPr="00BF1574" w14:paraId="6B59206E" w14:textId="77777777" w:rsidTr="00A65AFF">
        <w:trPr>
          <w:cantSplit/>
          <w:trHeight w:val="270"/>
        </w:trPr>
        <w:tc>
          <w:tcPr>
            <w:tcW w:w="1812" w:type="pct"/>
            <w:shd w:val="clear" w:color="auto" w:fill="auto"/>
            <w:hideMark/>
          </w:tcPr>
          <w:p w14:paraId="7D72CF3D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灰度等级</w:t>
            </w:r>
          </w:p>
        </w:tc>
        <w:tc>
          <w:tcPr>
            <w:tcW w:w="3188" w:type="pct"/>
            <w:shd w:val="clear" w:color="auto" w:fill="auto"/>
            <w:hideMark/>
          </w:tcPr>
          <w:p w14:paraId="3885429C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256级</w:t>
            </w:r>
          </w:p>
        </w:tc>
      </w:tr>
      <w:tr w:rsidR="006235D1" w:rsidRPr="00BF1574" w14:paraId="180C6390" w14:textId="77777777" w:rsidTr="00A65AFF">
        <w:trPr>
          <w:cantSplit/>
          <w:trHeight w:val="270"/>
        </w:trPr>
        <w:tc>
          <w:tcPr>
            <w:tcW w:w="1812" w:type="pct"/>
            <w:shd w:val="clear" w:color="auto" w:fill="auto"/>
            <w:hideMark/>
          </w:tcPr>
          <w:p w14:paraId="553DF9EC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亮度调节方式</w:t>
            </w:r>
          </w:p>
        </w:tc>
        <w:tc>
          <w:tcPr>
            <w:tcW w:w="3188" w:type="pct"/>
            <w:shd w:val="clear" w:color="auto" w:fill="auto"/>
            <w:hideMark/>
          </w:tcPr>
          <w:p w14:paraId="45A9A42E" w14:textId="77777777" w:rsidR="006235D1" w:rsidRPr="006235D1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6235D1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同步100级调节；异步16级调节</w:t>
            </w:r>
          </w:p>
        </w:tc>
      </w:tr>
      <w:tr w:rsidR="006235D1" w:rsidRPr="00BF1574" w14:paraId="01CB1E63" w14:textId="77777777" w:rsidTr="00A65AFF">
        <w:trPr>
          <w:cantSplit/>
          <w:trHeight w:val="270"/>
        </w:trPr>
        <w:tc>
          <w:tcPr>
            <w:tcW w:w="1812" w:type="pct"/>
            <w:shd w:val="clear" w:color="auto" w:fill="auto"/>
            <w:hideMark/>
          </w:tcPr>
          <w:p w14:paraId="2E543F8A" w14:textId="77777777" w:rsidR="006235D1" w:rsidRPr="00BF1574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幼圆" w:eastAsia="幼圆" w:hAnsi="仿宋" w:cs="宋体"/>
                <w:color w:val="000000"/>
                <w:kern w:val="0"/>
                <w:sz w:val="22"/>
              </w:rPr>
            </w:pPr>
            <w:r w:rsidRPr="00BF1574">
              <w:rPr>
                <w:rFonts w:ascii="幼圆" w:eastAsia="幼圆" w:hAnsi="仿宋" w:cs="宋体" w:hint="eastAsia"/>
                <w:color w:val="000000"/>
                <w:kern w:val="0"/>
                <w:sz w:val="22"/>
              </w:rPr>
              <w:t>平均无故障时间</w:t>
            </w:r>
          </w:p>
        </w:tc>
        <w:tc>
          <w:tcPr>
            <w:tcW w:w="3188" w:type="pct"/>
            <w:shd w:val="clear" w:color="auto" w:fill="auto"/>
            <w:hideMark/>
          </w:tcPr>
          <w:p w14:paraId="71165BC2" w14:textId="77777777" w:rsidR="006235D1" w:rsidRPr="00BF1574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幼圆" w:eastAsia="幼圆" w:hAnsi="仿宋" w:cs="宋体"/>
                <w:color w:val="000000"/>
                <w:kern w:val="0"/>
                <w:sz w:val="22"/>
              </w:rPr>
            </w:pPr>
            <w:r w:rsidRPr="00BF1574">
              <w:rPr>
                <w:rFonts w:ascii="幼圆" w:eastAsia="幼圆" w:hAnsi="仿宋" w:cs="宋体" w:hint="eastAsia"/>
                <w:color w:val="000000"/>
                <w:kern w:val="0"/>
                <w:sz w:val="22"/>
              </w:rPr>
              <w:t>≥10000小时</w:t>
            </w:r>
          </w:p>
        </w:tc>
      </w:tr>
      <w:tr w:rsidR="006235D1" w:rsidRPr="00BF1574" w14:paraId="59078BF8" w14:textId="77777777" w:rsidTr="00A65AFF">
        <w:trPr>
          <w:cantSplit/>
          <w:trHeight w:val="270"/>
        </w:trPr>
        <w:tc>
          <w:tcPr>
            <w:tcW w:w="1812" w:type="pct"/>
            <w:shd w:val="clear" w:color="auto" w:fill="auto"/>
            <w:hideMark/>
          </w:tcPr>
          <w:p w14:paraId="685967A5" w14:textId="77777777" w:rsidR="006235D1" w:rsidRPr="00BF1574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幼圆" w:eastAsia="幼圆" w:hAnsi="仿宋" w:cs="宋体"/>
                <w:color w:val="000000"/>
                <w:kern w:val="0"/>
                <w:sz w:val="22"/>
              </w:rPr>
            </w:pPr>
            <w:r w:rsidRPr="00BF1574">
              <w:rPr>
                <w:rFonts w:ascii="幼圆" w:eastAsia="幼圆" w:hAnsi="仿宋" w:cs="宋体" w:hint="eastAsia"/>
                <w:color w:val="000000"/>
                <w:kern w:val="0"/>
                <w:sz w:val="22"/>
              </w:rPr>
              <w:t>理论使用寿命</w:t>
            </w:r>
          </w:p>
        </w:tc>
        <w:tc>
          <w:tcPr>
            <w:tcW w:w="3188" w:type="pct"/>
            <w:shd w:val="clear" w:color="auto" w:fill="auto"/>
            <w:hideMark/>
          </w:tcPr>
          <w:p w14:paraId="48EA212D" w14:textId="77777777" w:rsidR="006235D1" w:rsidRPr="00BF1574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幼圆" w:eastAsia="幼圆" w:hAnsi="仿宋" w:cs="宋体"/>
                <w:color w:val="000000"/>
                <w:kern w:val="0"/>
                <w:sz w:val="22"/>
              </w:rPr>
            </w:pPr>
            <w:r w:rsidRPr="00BF1574">
              <w:rPr>
                <w:rFonts w:ascii="幼圆" w:eastAsia="幼圆" w:hAnsi="仿宋" w:cs="宋体" w:hint="eastAsia"/>
                <w:color w:val="000000"/>
                <w:kern w:val="0"/>
                <w:sz w:val="22"/>
              </w:rPr>
              <w:t>≥10万小时</w:t>
            </w:r>
          </w:p>
        </w:tc>
      </w:tr>
      <w:tr w:rsidR="006235D1" w:rsidRPr="00BF1574" w14:paraId="20C61C99" w14:textId="77777777" w:rsidTr="00A65AFF">
        <w:trPr>
          <w:cantSplit/>
          <w:trHeight w:val="270"/>
        </w:trPr>
        <w:tc>
          <w:tcPr>
            <w:tcW w:w="1812" w:type="pct"/>
            <w:shd w:val="clear" w:color="auto" w:fill="auto"/>
            <w:hideMark/>
          </w:tcPr>
          <w:p w14:paraId="11919405" w14:textId="77777777" w:rsidR="006235D1" w:rsidRPr="00BF1574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幼圆" w:eastAsia="幼圆" w:hAnsi="仿宋" w:cs="宋体"/>
                <w:color w:val="000000"/>
                <w:kern w:val="0"/>
                <w:sz w:val="22"/>
              </w:rPr>
            </w:pPr>
            <w:r w:rsidRPr="00BF1574">
              <w:rPr>
                <w:rFonts w:ascii="幼圆" w:eastAsia="幼圆" w:hAnsi="仿宋" w:cs="宋体" w:hint="eastAsia"/>
                <w:color w:val="000000"/>
                <w:kern w:val="0"/>
                <w:sz w:val="22"/>
              </w:rPr>
              <w:t>连续失控点</w:t>
            </w:r>
          </w:p>
        </w:tc>
        <w:tc>
          <w:tcPr>
            <w:tcW w:w="3188" w:type="pct"/>
            <w:shd w:val="clear" w:color="auto" w:fill="auto"/>
            <w:hideMark/>
          </w:tcPr>
          <w:p w14:paraId="18E83F03" w14:textId="77777777" w:rsidR="006235D1" w:rsidRPr="00BF1574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幼圆" w:eastAsia="幼圆" w:hAnsi="仿宋" w:cs="宋体"/>
                <w:color w:val="000000"/>
                <w:kern w:val="0"/>
                <w:sz w:val="22"/>
              </w:rPr>
            </w:pPr>
            <w:r w:rsidRPr="00BF1574">
              <w:rPr>
                <w:rFonts w:ascii="幼圆" w:eastAsia="幼圆" w:hAnsi="仿宋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235D1" w:rsidRPr="00BF1574" w14:paraId="25BF4703" w14:textId="77777777" w:rsidTr="00A65AFF">
        <w:trPr>
          <w:cantSplit/>
          <w:trHeight w:val="270"/>
        </w:trPr>
        <w:tc>
          <w:tcPr>
            <w:tcW w:w="1812" w:type="pct"/>
            <w:shd w:val="clear" w:color="auto" w:fill="auto"/>
            <w:hideMark/>
          </w:tcPr>
          <w:p w14:paraId="6B43F07F" w14:textId="77777777" w:rsidR="006235D1" w:rsidRPr="00BF1574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幼圆" w:eastAsia="幼圆" w:hAnsi="仿宋" w:cs="宋体"/>
                <w:color w:val="000000"/>
                <w:kern w:val="0"/>
                <w:sz w:val="22"/>
              </w:rPr>
            </w:pPr>
            <w:r w:rsidRPr="00BF1574">
              <w:rPr>
                <w:rFonts w:ascii="幼圆" w:eastAsia="幼圆" w:hAnsi="仿宋" w:cs="宋体" w:hint="eastAsia"/>
                <w:color w:val="000000"/>
                <w:kern w:val="0"/>
                <w:sz w:val="22"/>
              </w:rPr>
              <w:t>盲点率</w:t>
            </w:r>
          </w:p>
        </w:tc>
        <w:tc>
          <w:tcPr>
            <w:tcW w:w="3188" w:type="pct"/>
            <w:shd w:val="clear" w:color="auto" w:fill="auto"/>
            <w:hideMark/>
          </w:tcPr>
          <w:p w14:paraId="286E2CF4" w14:textId="77777777" w:rsidR="006235D1" w:rsidRPr="00BF1574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幼圆" w:eastAsia="幼圆" w:hAnsi="仿宋" w:cs="宋体"/>
                <w:color w:val="000000"/>
                <w:kern w:val="0"/>
                <w:sz w:val="22"/>
              </w:rPr>
            </w:pPr>
            <w:r w:rsidRPr="00BF1574">
              <w:rPr>
                <w:rFonts w:ascii="幼圆" w:eastAsia="幼圆" w:hAnsi="仿宋" w:cs="宋体" w:hint="eastAsia"/>
                <w:color w:val="000000"/>
                <w:kern w:val="0"/>
                <w:sz w:val="22"/>
              </w:rPr>
              <w:t>＜0.0001</w:t>
            </w:r>
          </w:p>
        </w:tc>
      </w:tr>
      <w:tr w:rsidR="006235D1" w:rsidRPr="00BF1574" w14:paraId="6D27BED7" w14:textId="77777777" w:rsidTr="00A65AFF">
        <w:trPr>
          <w:cantSplit/>
          <w:trHeight w:val="270"/>
        </w:trPr>
        <w:tc>
          <w:tcPr>
            <w:tcW w:w="1812" w:type="pct"/>
            <w:shd w:val="clear" w:color="auto" w:fill="auto"/>
            <w:hideMark/>
          </w:tcPr>
          <w:p w14:paraId="361404AC" w14:textId="77777777" w:rsidR="006235D1" w:rsidRPr="00BF1574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幼圆" w:eastAsia="幼圆" w:hAnsi="仿宋" w:cs="宋体"/>
                <w:color w:val="000000"/>
                <w:kern w:val="0"/>
                <w:sz w:val="22"/>
              </w:rPr>
            </w:pPr>
            <w:r w:rsidRPr="00BF1574">
              <w:rPr>
                <w:rFonts w:ascii="幼圆" w:eastAsia="幼圆" w:hAnsi="仿宋" w:cs="宋体" w:hint="eastAsia"/>
                <w:color w:val="000000"/>
                <w:kern w:val="0"/>
                <w:sz w:val="22"/>
              </w:rPr>
              <w:t>衰减率(工作3年)</w:t>
            </w:r>
          </w:p>
        </w:tc>
        <w:tc>
          <w:tcPr>
            <w:tcW w:w="3188" w:type="pct"/>
            <w:shd w:val="clear" w:color="auto" w:fill="auto"/>
            <w:hideMark/>
          </w:tcPr>
          <w:p w14:paraId="3904185F" w14:textId="77777777" w:rsidR="006235D1" w:rsidRPr="00BF1574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幼圆" w:eastAsia="幼圆" w:hAnsi="仿宋" w:cs="宋体"/>
                <w:color w:val="000000"/>
                <w:kern w:val="0"/>
                <w:sz w:val="22"/>
              </w:rPr>
            </w:pPr>
            <w:r w:rsidRPr="00BF1574">
              <w:rPr>
                <w:rFonts w:ascii="幼圆" w:eastAsia="幼圆" w:hAnsi="仿宋" w:cs="宋体" w:hint="eastAsia"/>
                <w:color w:val="000000"/>
                <w:kern w:val="0"/>
                <w:sz w:val="22"/>
              </w:rPr>
              <w:t>≤15%</w:t>
            </w:r>
          </w:p>
        </w:tc>
      </w:tr>
      <w:tr w:rsidR="006235D1" w:rsidRPr="00BF1574" w14:paraId="32A69942" w14:textId="77777777" w:rsidTr="00A65AFF">
        <w:trPr>
          <w:cantSplit/>
          <w:trHeight w:val="270"/>
        </w:trPr>
        <w:tc>
          <w:tcPr>
            <w:tcW w:w="1812" w:type="pct"/>
            <w:shd w:val="clear" w:color="auto" w:fill="auto"/>
            <w:hideMark/>
          </w:tcPr>
          <w:p w14:paraId="28D11F24" w14:textId="77777777" w:rsidR="006235D1" w:rsidRPr="00BF1574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幼圆" w:eastAsia="幼圆" w:hAnsi="仿宋" w:cs="宋体"/>
                <w:color w:val="000000"/>
                <w:kern w:val="0"/>
                <w:sz w:val="22"/>
              </w:rPr>
            </w:pPr>
            <w:r w:rsidRPr="00BF1574">
              <w:rPr>
                <w:rFonts w:ascii="幼圆" w:eastAsia="幼圆" w:hAnsi="仿宋" w:cs="宋体" w:hint="eastAsia"/>
                <w:color w:val="000000"/>
                <w:kern w:val="0"/>
                <w:sz w:val="22"/>
              </w:rPr>
              <w:t>环境温度</w:t>
            </w:r>
          </w:p>
        </w:tc>
        <w:tc>
          <w:tcPr>
            <w:tcW w:w="3188" w:type="pct"/>
            <w:shd w:val="clear" w:color="auto" w:fill="auto"/>
            <w:hideMark/>
          </w:tcPr>
          <w:p w14:paraId="79A4643E" w14:textId="77777777" w:rsidR="006235D1" w:rsidRPr="00BF1574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幼圆" w:eastAsia="幼圆" w:hAnsi="仿宋" w:cs="宋体"/>
                <w:color w:val="000000"/>
                <w:kern w:val="0"/>
                <w:sz w:val="22"/>
              </w:rPr>
            </w:pPr>
            <w:r w:rsidRPr="00BF1574">
              <w:rPr>
                <w:rFonts w:ascii="幼圆" w:eastAsia="幼圆" w:hAnsi="仿宋" w:cs="宋体" w:hint="eastAsia"/>
                <w:color w:val="000000"/>
                <w:kern w:val="0"/>
                <w:sz w:val="22"/>
              </w:rPr>
              <w:t>零下30℃-50℃</w:t>
            </w:r>
          </w:p>
        </w:tc>
      </w:tr>
      <w:tr w:rsidR="006235D1" w:rsidRPr="00BF1574" w14:paraId="76879A36" w14:textId="77777777" w:rsidTr="00A65AFF">
        <w:trPr>
          <w:cantSplit/>
          <w:trHeight w:val="270"/>
        </w:trPr>
        <w:tc>
          <w:tcPr>
            <w:tcW w:w="1812" w:type="pct"/>
            <w:shd w:val="clear" w:color="auto" w:fill="auto"/>
            <w:hideMark/>
          </w:tcPr>
          <w:p w14:paraId="3C5240D5" w14:textId="77777777" w:rsidR="006235D1" w:rsidRPr="00BF1574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幼圆" w:eastAsia="幼圆" w:hAnsi="仿宋" w:cs="宋体"/>
                <w:color w:val="000000"/>
                <w:kern w:val="0"/>
                <w:sz w:val="22"/>
              </w:rPr>
            </w:pPr>
            <w:r w:rsidRPr="00BF1574">
              <w:rPr>
                <w:rFonts w:ascii="幼圆" w:eastAsia="幼圆" w:hAnsi="仿宋" w:cs="宋体" w:hint="eastAsia"/>
                <w:color w:val="000000"/>
                <w:kern w:val="0"/>
                <w:sz w:val="22"/>
              </w:rPr>
              <w:t>使用环境</w:t>
            </w:r>
          </w:p>
        </w:tc>
        <w:tc>
          <w:tcPr>
            <w:tcW w:w="3188" w:type="pct"/>
            <w:shd w:val="clear" w:color="auto" w:fill="auto"/>
            <w:hideMark/>
          </w:tcPr>
          <w:p w14:paraId="3A8E0CA3" w14:textId="77777777" w:rsidR="006235D1" w:rsidRPr="00BF1574" w:rsidRDefault="006235D1" w:rsidP="00AC2CD6">
            <w:pPr>
              <w:widowControl/>
              <w:snapToGrid w:val="0"/>
              <w:spacing w:line="360" w:lineRule="auto"/>
              <w:jc w:val="left"/>
              <w:rPr>
                <w:rFonts w:ascii="幼圆" w:eastAsia="幼圆" w:hAnsi="仿宋" w:cs="宋体"/>
                <w:color w:val="000000"/>
                <w:kern w:val="0"/>
                <w:sz w:val="22"/>
              </w:rPr>
            </w:pPr>
            <w:r w:rsidRPr="00BF1574">
              <w:rPr>
                <w:rFonts w:ascii="幼圆" w:eastAsia="幼圆" w:hAnsi="仿宋" w:cs="宋体" w:hint="eastAsia"/>
                <w:color w:val="000000"/>
                <w:kern w:val="0"/>
                <w:sz w:val="22"/>
              </w:rPr>
              <w:t>户外</w:t>
            </w:r>
          </w:p>
        </w:tc>
      </w:tr>
    </w:tbl>
    <w:p w14:paraId="50FF4880" w14:textId="5DFB6931" w:rsidR="002B712D" w:rsidRDefault="00BD73EA" w:rsidP="00BD73EA">
      <w:pPr>
        <w:widowControl/>
        <w:spacing w:line="360" w:lineRule="auto"/>
        <w:ind w:firstLineChars="150" w:firstLine="48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（三）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有关要求：</w:t>
      </w:r>
    </w:p>
    <w:p w14:paraId="6C8D3C7A" w14:textId="412B1799" w:rsidR="00507573" w:rsidRDefault="002B5155" w:rsidP="002B712D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施工过程中</w:t>
      </w:r>
      <w:r w:rsidR="00BD73EA">
        <w:rPr>
          <w:rFonts w:ascii="仿宋" w:eastAsia="仿宋" w:hAnsi="仿宋" w:cs="Tahoma" w:hint="eastAsia"/>
          <w:kern w:val="0"/>
          <w:sz w:val="32"/>
          <w:szCs w:val="21"/>
        </w:rPr>
        <w:t>服从学校要求,严格执行相关规定,按设计施工,要高度重视安全文明施工</w:t>
      </w:r>
      <w:r w:rsidR="00130564">
        <w:rPr>
          <w:rFonts w:ascii="仿宋" w:eastAsia="仿宋" w:hAnsi="仿宋" w:cs="Tahoma" w:hint="eastAsia"/>
          <w:kern w:val="0"/>
          <w:sz w:val="32"/>
          <w:szCs w:val="21"/>
        </w:rPr>
        <w:t>，</w:t>
      </w:r>
      <w:r w:rsidR="00130564" w:rsidRPr="00130564">
        <w:rPr>
          <w:rFonts w:ascii="仿宋" w:eastAsia="仿宋" w:hAnsi="仿宋" w:cs="Tahoma" w:hint="eastAsia"/>
          <w:kern w:val="0"/>
          <w:sz w:val="32"/>
          <w:szCs w:val="21"/>
        </w:rPr>
        <w:t>注意</w:t>
      </w:r>
      <w:r w:rsidR="005175E1">
        <w:rPr>
          <w:rFonts w:ascii="仿宋" w:eastAsia="仿宋" w:hAnsi="仿宋" w:cs="Tahoma" w:hint="eastAsia"/>
          <w:kern w:val="0"/>
          <w:sz w:val="32"/>
          <w:szCs w:val="21"/>
        </w:rPr>
        <w:t>人身</w:t>
      </w:r>
      <w:r w:rsidR="00130564" w:rsidRPr="00130564">
        <w:rPr>
          <w:rFonts w:ascii="仿宋" w:eastAsia="仿宋" w:hAnsi="仿宋" w:cs="Tahoma" w:hint="eastAsia"/>
          <w:kern w:val="0"/>
          <w:sz w:val="32"/>
          <w:szCs w:val="21"/>
        </w:rPr>
        <w:t>安全</w:t>
      </w:r>
      <w:r w:rsidR="00BD73EA">
        <w:rPr>
          <w:rFonts w:ascii="仿宋" w:eastAsia="仿宋" w:hAnsi="仿宋" w:cs="Tahoma" w:hint="eastAsia"/>
          <w:kern w:val="0"/>
          <w:sz w:val="32"/>
          <w:szCs w:val="21"/>
        </w:rPr>
        <w:t>。</w:t>
      </w:r>
    </w:p>
    <w:p w14:paraId="0155F655" w14:textId="77777777" w:rsidR="00507573" w:rsidRPr="00F17759" w:rsidRDefault="002B712D" w:rsidP="002B712D">
      <w:pPr>
        <w:widowControl/>
        <w:spacing w:line="360" w:lineRule="auto"/>
        <w:ind w:firstLineChars="150"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（四）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项目报价方式：</w:t>
      </w:r>
      <w:proofErr w:type="gramStart"/>
      <w:r w:rsidR="004E093A" w:rsidRPr="004E093A">
        <w:rPr>
          <w:rFonts w:ascii="仿宋" w:eastAsia="仿宋" w:hAnsi="仿宋" w:cs="Tahoma" w:hint="eastAsia"/>
          <w:kern w:val="0"/>
          <w:sz w:val="32"/>
          <w:szCs w:val="21"/>
        </w:rPr>
        <w:t>全费用</w:t>
      </w:r>
      <w:proofErr w:type="gramEnd"/>
      <w:r w:rsidR="004E093A" w:rsidRPr="004E093A">
        <w:rPr>
          <w:rFonts w:ascii="仿宋" w:eastAsia="仿宋" w:hAnsi="仿宋" w:cs="Tahoma" w:hint="eastAsia"/>
          <w:kern w:val="0"/>
          <w:sz w:val="32"/>
          <w:szCs w:val="21"/>
        </w:rPr>
        <w:t>综合单价，综合单价包括但不限于设计费，施工费</w:t>
      </w:r>
      <w:r w:rsidR="00130564">
        <w:rPr>
          <w:rFonts w:ascii="仿宋" w:eastAsia="仿宋" w:hAnsi="仿宋" w:cs="Tahoma" w:hint="eastAsia"/>
          <w:kern w:val="0"/>
          <w:sz w:val="32"/>
          <w:szCs w:val="21"/>
        </w:rPr>
        <w:t>、</w:t>
      </w:r>
      <w:r w:rsidR="004E093A" w:rsidRPr="004E093A">
        <w:rPr>
          <w:rFonts w:ascii="仿宋" w:eastAsia="仿宋" w:hAnsi="仿宋" w:cs="Tahoma" w:hint="eastAsia"/>
          <w:kern w:val="0"/>
          <w:sz w:val="32"/>
          <w:szCs w:val="21"/>
        </w:rPr>
        <w:t>人工费</w:t>
      </w:r>
      <w:r w:rsidR="00130564">
        <w:rPr>
          <w:rFonts w:ascii="仿宋" w:eastAsia="仿宋" w:hAnsi="仿宋" w:cs="Tahoma" w:hint="eastAsia"/>
          <w:kern w:val="0"/>
          <w:sz w:val="32"/>
          <w:szCs w:val="21"/>
        </w:rPr>
        <w:t>、</w:t>
      </w:r>
      <w:r w:rsidR="004E093A" w:rsidRPr="004E093A">
        <w:rPr>
          <w:rFonts w:ascii="仿宋" w:eastAsia="仿宋" w:hAnsi="仿宋" w:cs="Tahoma" w:hint="eastAsia"/>
          <w:kern w:val="0"/>
          <w:sz w:val="32"/>
          <w:szCs w:val="21"/>
        </w:rPr>
        <w:t>材料费</w:t>
      </w:r>
      <w:r w:rsidR="00130564">
        <w:rPr>
          <w:rFonts w:ascii="仿宋" w:eastAsia="仿宋" w:hAnsi="仿宋" w:cs="Tahoma" w:hint="eastAsia"/>
          <w:kern w:val="0"/>
          <w:sz w:val="32"/>
          <w:szCs w:val="21"/>
        </w:rPr>
        <w:t>、</w:t>
      </w:r>
      <w:r w:rsidR="00130564" w:rsidRPr="00130564">
        <w:rPr>
          <w:rFonts w:ascii="仿宋" w:eastAsia="仿宋" w:hAnsi="仿宋" w:cs="Tahoma" w:hint="eastAsia"/>
          <w:kern w:val="0"/>
          <w:sz w:val="32"/>
          <w:szCs w:val="21"/>
        </w:rPr>
        <w:t>机械费、</w:t>
      </w:r>
      <w:proofErr w:type="gramStart"/>
      <w:r w:rsidR="00130564" w:rsidRPr="00130564">
        <w:rPr>
          <w:rFonts w:ascii="仿宋" w:eastAsia="仿宋" w:hAnsi="仿宋" w:cs="Tahoma" w:hint="eastAsia"/>
          <w:kern w:val="0"/>
          <w:sz w:val="32"/>
          <w:szCs w:val="21"/>
        </w:rPr>
        <w:t>规</w:t>
      </w:r>
      <w:proofErr w:type="gramEnd"/>
      <w:r w:rsidR="00130564" w:rsidRPr="00130564">
        <w:rPr>
          <w:rFonts w:ascii="仿宋" w:eastAsia="仿宋" w:hAnsi="仿宋" w:cs="Tahoma" w:hint="eastAsia"/>
          <w:kern w:val="0"/>
          <w:sz w:val="32"/>
          <w:szCs w:val="21"/>
        </w:rPr>
        <w:t>费</w:t>
      </w:r>
      <w:r w:rsidR="00130564">
        <w:rPr>
          <w:rFonts w:ascii="仿宋" w:eastAsia="仿宋" w:hAnsi="仿宋" w:cs="Tahoma" w:hint="eastAsia"/>
          <w:kern w:val="0"/>
          <w:sz w:val="32"/>
          <w:szCs w:val="21"/>
        </w:rPr>
        <w:t>、</w:t>
      </w:r>
      <w:r w:rsidR="004E093A" w:rsidRPr="004E093A">
        <w:rPr>
          <w:rFonts w:ascii="仿宋" w:eastAsia="仿宋" w:hAnsi="仿宋" w:cs="Tahoma" w:hint="eastAsia"/>
          <w:kern w:val="0"/>
          <w:sz w:val="32"/>
          <w:szCs w:val="21"/>
        </w:rPr>
        <w:t>税金</w:t>
      </w:r>
      <w:r w:rsidR="00130564">
        <w:rPr>
          <w:rFonts w:ascii="仿宋" w:eastAsia="仿宋" w:hAnsi="仿宋" w:cs="Tahoma" w:hint="eastAsia"/>
          <w:kern w:val="0"/>
          <w:sz w:val="32"/>
          <w:szCs w:val="21"/>
        </w:rPr>
        <w:t>、</w:t>
      </w:r>
      <w:r w:rsidR="004E093A" w:rsidRPr="004E093A">
        <w:rPr>
          <w:rFonts w:ascii="仿宋" w:eastAsia="仿宋" w:hAnsi="仿宋" w:cs="Tahoma" w:hint="eastAsia"/>
          <w:kern w:val="0"/>
          <w:sz w:val="32"/>
          <w:szCs w:val="21"/>
        </w:rPr>
        <w:t>利润以及完成该项目所需的全部费用。</w:t>
      </w:r>
    </w:p>
    <w:p w14:paraId="59D7BE78" w14:textId="045E0184" w:rsidR="00507573" w:rsidRPr="00F17759" w:rsidRDefault="00F17759" w:rsidP="002B712D">
      <w:pPr>
        <w:widowControl/>
        <w:tabs>
          <w:tab w:val="left" w:pos="312"/>
        </w:tabs>
        <w:spacing w:line="360" w:lineRule="auto"/>
        <w:ind w:firstLineChars="150"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 w:hint="eastAsia"/>
          <w:kern w:val="0"/>
          <w:sz w:val="32"/>
          <w:szCs w:val="21"/>
        </w:rPr>
        <w:lastRenderedPageBreak/>
        <w:t>招标控制价：</w:t>
      </w:r>
      <w:r w:rsidR="005175E1">
        <w:rPr>
          <w:rFonts w:ascii="仿宋" w:eastAsia="仿宋" w:hAnsi="仿宋" w:cs="Tahoma"/>
          <w:kern w:val="0"/>
          <w:sz w:val="32"/>
          <w:szCs w:val="21"/>
        </w:rPr>
        <w:t>2</w:t>
      </w:r>
      <w:r w:rsidR="00914E7F">
        <w:rPr>
          <w:rFonts w:ascii="仿宋" w:eastAsia="仿宋" w:hAnsi="仿宋" w:cs="Tahoma"/>
          <w:kern w:val="0"/>
          <w:sz w:val="32"/>
          <w:szCs w:val="21"/>
        </w:rPr>
        <w:t>.</w:t>
      </w:r>
      <w:r w:rsidR="005175E1">
        <w:rPr>
          <w:rFonts w:ascii="仿宋" w:eastAsia="仿宋" w:hAnsi="仿宋" w:cs="Tahoma"/>
          <w:kern w:val="0"/>
          <w:sz w:val="32"/>
          <w:szCs w:val="21"/>
        </w:rPr>
        <w:t>2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万元。报价为一次性报价，以人民币报价。</w:t>
      </w:r>
    </w:p>
    <w:p w14:paraId="44B2E626" w14:textId="77777777" w:rsidR="002B712D" w:rsidRDefault="002B712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（五）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工期：</w:t>
      </w:r>
    </w:p>
    <w:p w14:paraId="1E341BF8" w14:textId="476AFCB2" w:rsidR="00507573" w:rsidRPr="00F17759" w:rsidRDefault="00F17759" w:rsidP="002B712D">
      <w:pPr>
        <w:widowControl/>
        <w:spacing w:line="360" w:lineRule="auto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自签订合同之日起至2</w:t>
      </w:r>
      <w:r w:rsidRPr="00F17759">
        <w:rPr>
          <w:rFonts w:ascii="仿宋" w:eastAsia="仿宋" w:hAnsi="仿宋" w:cs="Tahoma"/>
          <w:kern w:val="0"/>
          <w:sz w:val="32"/>
          <w:szCs w:val="21"/>
        </w:rPr>
        <w:t>02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2年0</w:t>
      </w:r>
      <w:r w:rsidR="00914E7F">
        <w:rPr>
          <w:rFonts w:ascii="仿宋" w:eastAsia="仿宋" w:hAnsi="仿宋" w:cs="Tahoma"/>
          <w:kern w:val="0"/>
          <w:sz w:val="32"/>
          <w:szCs w:val="21"/>
        </w:rPr>
        <w:t>8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月</w:t>
      </w:r>
      <w:r w:rsidR="00E30CD2">
        <w:rPr>
          <w:rFonts w:ascii="仿宋" w:eastAsia="仿宋" w:hAnsi="仿宋" w:cs="Tahoma"/>
          <w:kern w:val="0"/>
          <w:sz w:val="32"/>
          <w:szCs w:val="21"/>
        </w:rPr>
        <w:t>25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日</w:t>
      </w:r>
      <w:r w:rsidRPr="00F17759">
        <w:rPr>
          <w:rFonts w:ascii="仿宋" w:eastAsia="仿宋" w:hAnsi="仿宋" w:cs="Tahoma"/>
          <w:kern w:val="0"/>
          <w:sz w:val="32"/>
          <w:szCs w:val="21"/>
        </w:rPr>
        <w:t>。</w:t>
      </w:r>
    </w:p>
    <w:p w14:paraId="5021BC9A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（六）结算及付款方式：</w:t>
      </w:r>
    </w:p>
    <w:p w14:paraId="394D5309" w14:textId="5A68AA26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本工程无预付款，</w:t>
      </w:r>
      <w:r w:rsidR="002B712D" w:rsidRPr="00BD73EA">
        <w:rPr>
          <w:rFonts w:ascii="仿宋" w:eastAsia="仿宋" w:hAnsi="仿宋" w:cs="Tahoma" w:hint="eastAsia"/>
          <w:kern w:val="0"/>
          <w:sz w:val="32"/>
          <w:szCs w:val="21"/>
        </w:rPr>
        <w:t>工程完工验收合格，中标方开具正规发票，</w:t>
      </w:r>
      <w:r w:rsidR="00C92FFC">
        <w:rPr>
          <w:rFonts w:ascii="仿宋" w:eastAsia="仿宋" w:hAnsi="仿宋" w:cs="Tahoma" w:hint="eastAsia"/>
          <w:kern w:val="0"/>
          <w:sz w:val="32"/>
          <w:szCs w:val="21"/>
        </w:rPr>
        <w:t>学校</w:t>
      </w:r>
      <w:r w:rsidR="00954808">
        <w:rPr>
          <w:rFonts w:ascii="仿宋" w:eastAsia="仿宋" w:hAnsi="仿宋" w:cs="Tahoma" w:hint="eastAsia"/>
          <w:kern w:val="0"/>
          <w:sz w:val="32"/>
          <w:szCs w:val="21"/>
        </w:rPr>
        <w:t>全额支付</w:t>
      </w:r>
      <w:r w:rsidR="002B712D" w:rsidRPr="00C92FFC">
        <w:rPr>
          <w:rFonts w:ascii="仿宋" w:eastAsia="仿宋" w:hAnsi="仿宋" w:cs="Tahoma"/>
          <w:kern w:val="0"/>
          <w:sz w:val="32"/>
          <w:szCs w:val="21"/>
        </w:rPr>
        <w:t>。</w:t>
      </w:r>
      <w:r w:rsidR="00C92FFC">
        <w:rPr>
          <w:rFonts w:ascii="仿宋" w:eastAsia="仿宋" w:hAnsi="仿宋" w:cs="Tahoma"/>
          <w:kern w:val="0"/>
          <w:sz w:val="32"/>
          <w:szCs w:val="21"/>
        </w:rPr>
        <w:t>3</w:t>
      </w:r>
      <w:r w:rsidR="002B712D" w:rsidRPr="00F17759">
        <w:rPr>
          <w:rFonts w:ascii="仿宋" w:eastAsia="仿宋" w:hAnsi="仿宋" w:cs="Tahoma" w:hint="eastAsia"/>
          <w:kern w:val="0"/>
          <w:sz w:val="32"/>
          <w:szCs w:val="21"/>
        </w:rPr>
        <w:t>年内出现任何质量问题免费保修。</w:t>
      </w:r>
    </w:p>
    <w:p w14:paraId="66775A1B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（七）工程中出现变更签证结算方式：</w:t>
      </w:r>
    </w:p>
    <w:p w14:paraId="0BC8B5D9" w14:textId="77777777" w:rsidR="00507573" w:rsidRPr="00F17759" w:rsidRDefault="002B712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1）合同中已有适用工程项目综合单价的，按合同中已有的综合单价确定；</w:t>
      </w:r>
    </w:p>
    <w:p w14:paraId="2DF4F8DC" w14:textId="77777777" w:rsidR="00507573" w:rsidRPr="00F17759" w:rsidRDefault="002B712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2）合同中有类似工程项目综合单价的，可以参照合同中类似项目综合</w:t>
      </w:r>
      <w:proofErr w:type="gramStart"/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单价组价原则</w:t>
      </w:r>
      <w:proofErr w:type="gramEnd"/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在合理范围内确定；</w:t>
      </w:r>
    </w:p>
    <w:p w14:paraId="29FBDE26" w14:textId="77777777" w:rsidR="00507573" w:rsidRPr="00F17759" w:rsidRDefault="008E071C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3）如</w:t>
      </w:r>
      <w:r w:rsidR="00F17759" w:rsidRPr="00F17759">
        <w:rPr>
          <w:rFonts w:ascii="仿宋" w:eastAsia="仿宋" w:hAnsi="仿宋" w:cs="Tahoma" w:hint="eastAsia"/>
          <w:kern w:val="0"/>
          <w:sz w:val="32"/>
          <w:szCs w:val="21"/>
        </w:rPr>
        <w:t>合同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中缺项的项目，由乙方（承包人）提出综合单价，通过甲方（发包人）与乙方共同考察市场，参照同类项目市场价格或市场行情协商综合确定结算价格，经甲方确认后执行。如遇特殊情况，甲乙双方协商定价，现场签证为准。</w:t>
      </w:r>
    </w:p>
    <w:p w14:paraId="3E86238F" w14:textId="77777777" w:rsidR="00507573" w:rsidRPr="008E071C" w:rsidRDefault="00F17759" w:rsidP="008E071C">
      <w:pPr>
        <w:widowControl/>
        <w:spacing w:line="360" w:lineRule="auto"/>
        <w:jc w:val="left"/>
        <w:rPr>
          <w:rFonts w:ascii="Tahoma" w:eastAsia="宋体" w:hAnsi="Tahoma" w:cs="Tahoma"/>
          <w:b/>
          <w:bCs/>
          <w:kern w:val="0"/>
          <w:sz w:val="32"/>
          <w:szCs w:val="21"/>
        </w:rPr>
      </w:pPr>
      <w:r w:rsidRPr="008E071C">
        <w:rPr>
          <w:rFonts w:ascii="Tahoma" w:eastAsia="宋体" w:hAnsi="Tahoma" w:cs="Tahoma"/>
          <w:b/>
          <w:bCs/>
          <w:kern w:val="0"/>
          <w:sz w:val="32"/>
          <w:szCs w:val="21"/>
        </w:rPr>
        <w:t>二、谈判须知</w:t>
      </w:r>
    </w:p>
    <w:p w14:paraId="3B0EF0ED" w14:textId="5B6A0C7B" w:rsidR="00507573" w:rsidRPr="00F17759" w:rsidRDefault="00F17759" w:rsidP="00DD6E28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（一）公司资质要求：</w:t>
      </w:r>
      <w:r w:rsidR="00DD6E28" w:rsidRPr="00F17759">
        <w:rPr>
          <w:rFonts w:ascii="仿宋" w:eastAsia="仿宋" w:hAnsi="仿宋" w:cs="Tahoma"/>
          <w:kern w:val="0"/>
          <w:sz w:val="32"/>
          <w:szCs w:val="21"/>
        </w:rPr>
        <w:t>具有《营业执照》</w:t>
      </w:r>
      <w:r w:rsidR="00DD6E28" w:rsidRPr="00DD6E28">
        <w:rPr>
          <w:rFonts w:ascii="仿宋" w:eastAsia="仿宋" w:hAnsi="仿宋" w:cs="Tahoma" w:hint="eastAsia"/>
          <w:kern w:val="0"/>
          <w:sz w:val="32"/>
          <w:szCs w:val="21"/>
        </w:rPr>
        <w:t>并在人员、设备、资金等方面具有完成本项目相应的供货及安装能力</w:t>
      </w:r>
      <w:r w:rsidR="00DD6E28">
        <w:rPr>
          <w:rFonts w:ascii="仿宋" w:eastAsia="仿宋" w:hAnsi="仿宋" w:cs="Tahoma" w:hint="eastAsia"/>
          <w:kern w:val="0"/>
          <w:sz w:val="32"/>
          <w:szCs w:val="21"/>
        </w:rPr>
        <w:t>。</w:t>
      </w:r>
      <w:r w:rsidR="00DD6E28" w:rsidRPr="00F17759">
        <w:rPr>
          <w:rFonts w:ascii="仿宋" w:eastAsia="仿宋" w:hAnsi="仿宋" w:cs="Tahoma"/>
          <w:kern w:val="0"/>
          <w:sz w:val="32"/>
          <w:szCs w:val="21"/>
        </w:rPr>
        <w:t xml:space="preserve"> </w:t>
      </w:r>
    </w:p>
    <w:p w14:paraId="473D94FB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（二）报价书要求：</w:t>
      </w:r>
    </w:p>
    <w:p w14:paraId="208935B4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1、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响应文件</w:t>
      </w:r>
      <w:r w:rsidRPr="00F17759">
        <w:rPr>
          <w:rFonts w:ascii="仿宋" w:eastAsia="仿宋" w:hAnsi="仿宋" w:cs="Tahoma"/>
          <w:kern w:val="0"/>
          <w:sz w:val="32"/>
          <w:szCs w:val="21"/>
        </w:rPr>
        <w:t>一式五份，正本一份，副本四份。当副本和正本不一致时，以正本为准，加盖单位公章和法人代表印章。</w:t>
      </w:r>
    </w:p>
    <w:p w14:paraId="4ADE1009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2、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响应文件</w:t>
      </w:r>
      <w:r w:rsidRPr="00F17759">
        <w:rPr>
          <w:rFonts w:ascii="仿宋" w:eastAsia="仿宋" w:hAnsi="仿宋" w:cs="Tahoma"/>
          <w:kern w:val="0"/>
          <w:sz w:val="32"/>
          <w:szCs w:val="21"/>
        </w:rPr>
        <w:t>应包括如下内容：</w:t>
      </w:r>
    </w:p>
    <w:p w14:paraId="4419F459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（1）公司基本信息；</w:t>
      </w:r>
    </w:p>
    <w:p w14:paraId="32BFD452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（2）资质证明材料等须加盖公章；</w:t>
      </w:r>
    </w:p>
    <w:p w14:paraId="04412D67" w14:textId="1268B886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lastRenderedPageBreak/>
        <w:t>（3）报价单；</w:t>
      </w:r>
    </w:p>
    <w:p w14:paraId="53777333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（4）质保服务承诺；</w:t>
      </w:r>
    </w:p>
    <w:p w14:paraId="288B60DE" w14:textId="77777777" w:rsidR="00507573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</w:t>
      </w:r>
      <w:r w:rsidR="008E071C">
        <w:rPr>
          <w:rFonts w:ascii="仿宋" w:eastAsia="仿宋" w:hAnsi="仿宋" w:cs="Tahoma"/>
          <w:kern w:val="0"/>
          <w:sz w:val="32"/>
          <w:szCs w:val="21"/>
        </w:rPr>
        <w:t>5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）可提供的其他文件、资料</w:t>
      </w:r>
      <w:r w:rsidR="00130564">
        <w:rPr>
          <w:rFonts w:ascii="仿宋" w:eastAsia="仿宋" w:hAnsi="仿宋" w:cs="Tahoma" w:hint="eastAsia"/>
          <w:kern w:val="0"/>
          <w:sz w:val="32"/>
          <w:szCs w:val="21"/>
        </w:rPr>
        <w:t>；</w:t>
      </w:r>
    </w:p>
    <w:p w14:paraId="060FE95D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3、报价要求：本项目进行清单报价前须充分了解项目情况和学校的有关要求。</w:t>
      </w:r>
    </w:p>
    <w:p w14:paraId="2B78378E" w14:textId="77777777" w:rsidR="00507573" w:rsidRPr="008E071C" w:rsidRDefault="00F17759" w:rsidP="00F17759">
      <w:pPr>
        <w:widowControl/>
        <w:spacing w:line="360" w:lineRule="auto"/>
        <w:ind w:firstLine="480"/>
        <w:jc w:val="left"/>
        <w:rPr>
          <w:rFonts w:ascii="Tahoma" w:eastAsia="宋体" w:hAnsi="Tahoma" w:cs="Tahoma"/>
          <w:b/>
          <w:bCs/>
          <w:kern w:val="0"/>
          <w:sz w:val="32"/>
          <w:szCs w:val="21"/>
        </w:rPr>
      </w:pPr>
      <w:r w:rsidRPr="008E071C">
        <w:rPr>
          <w:rFonts w:ascii="Tahoma" w:eastAsia="宋体" w:hAnsi="Tahoma" w:cs="Tahoma"/>
          <w:b/>
          <w:bCs/>
          <w:kern w:val="0"/>
          <w:sz w:val="32"/>
          <w:szCs w:val="21"/>
        </w:rPr>
        <w:t>三、谈判工作安排</w:t>
      </w:r>
    </w:p>
    <w:p w14:paraId="3DF800DA" w14:textId="747740B4" w:rsidR="00507573" w:rsidRPr="00F17759" w:rsidRDefault="00F17759" w:rsidP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1、谈判时间：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 xml:space="preserve"> </w:t>
      </w:r>
      <w:r w:rsidRPr="00F17759">
        <w:rPr>
          <w:rFonts w:ascii="仿宋" w:eastAsia="仿宋" w:hAnsi="仿宋" w:cs="Tahoma"/>
          <w:kern w:val="0"/>
          <w:sz w:val="32"/>
          <w:szCs w:val="21"/>
        </w:rPr>
        <w:t>202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2</w:t>
      </w:r>
      <w:r w:rsidRPr="00F17759">
        <w:rPr>
          <w:rFonts w:ascii="仿宋" w:eastAsia="仿宋" w:hAnsi="仿宋" w:cs="Tahoma"/>
          <w:kern w:val="0"/>
          <w:sz w:val="32"/>
          <w:szCs w:val="21"/>
        </w:rPr>
        <w:t>年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="00E64D68">
        <w:rPr>
          <w:rFonts w:ascii="仿宋" w:eastAsia="仿宋" w:hAnsi="仿宋" w:cs="Tahoma"/>
          <w:kern w:val="0"/>
          <w:sz w:val="32"/>
          <w:szCs w:val="21"/>
        </w:rPr>
        <w:t>8</w:t>
      </w:r>
      <w:r w:rsidRPr="00F17759">
        <w:rPr>
          <w:rFonts w:ascii="仿宋" w:eastAsia="仿宋" w:hAnsi="仿宋" w:cs="Tahoma"/>
          <w:kern w:val="0"/>
          <w:sz w:val="32"/>
          <w:szCs w:val="21"/>
        </w:rPr>
        <w:t>月</w:t>
      </w:r>
      <w:r w:rsidR="00810D79"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="00C92FFC">
        <w:rPr>
          <w:rFonts w:ascii="仿宋" w:eastAsia="仿宋" w:hAnsi="仿宋" w:cs="Tahoma"/>
          <w:kern w:val="0"/>
          <w:sz w:val="32"/>
          <w:szCs w:val="21"/>
        </w:rPr>
        <w:t>9</w:t>
      </w:r>
      <w:r w:rsidRPr="00F17759">
        <w:rPr>
          <w:rFonts w:ascii="仿宋" w:eastAsia="仿宋" w:hAnsi="仿宋" w:cs="Tahoma"/>
          <w:kern w:val="0"/>
          <w:sz w:val="32"/>
          <w:szCs w:val="21"/>
        </w:rPr>
        <w:t>日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上</w:t>
      </w:r>
      <w:r w:rsidRPr="00F17759">
        <w:rPr>
          <w:rFonts w:ascii="仿宋" w:eastAsia="仿宋" w:hAnsi="仿宋" w:cs="Tahoma"/>
          <w:kern w:val="0"/>
          <w:sz w:val="32"/>
          <w:szCs w:val="21"/>
        </w:rPr>
        <w:t>午</w:t>
      </w:r>
      <w:r w:rsidR="00E64D68">
        <w:rPr>
          <w:rFonts w:ascii="仿宋" w:eastAsia="仿宋" w:hAnsi="仿宋" w:cs="Tahoma"/>
          <w:kern w:val="0"/>
          <w:sz w:val="32"/>
          <w:szCs w:val="21"/>
        </w:rPr>
        <w:t>8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：</w:t>
      </w:r>
      <w:r w:rsidR="00E64D68">
        <w:rPr>
          <w:rFonts w:ascii="仿宋" w:eastAsia="仿宋" w:hAnsi="仿宋" w:cs="Tahoma"/>
          <w:kern w:val="0"/>
          <w:sz w:val="32"/>
          <w:szCs w:val="21"/>
        </w:rPr>
        <w:t>3</w:t>
      </w:r>
      <w:r w:rsidRPr="00F17759">
        <w:rPr>
          <w:rFonts w:ascii="仿宋" w:eastAsia="仿宋" w:hAnsi="仿宋" w:cs="Tahoma"/>
          <w:kern w:val="0"/>
          <w:sz w:val="32"/>
          <w:szCs w:val="21"/>
        </w:rPr>
        <w:t>0</w:t>
      </w:r>
    </w:p>
    <w:p w14:paraId="6E4582DC" w14:textId="23B40BA4" w:rsidR="00507573" w:rsidRPr="00F17759" w:rsidRDefault="00F17759" w:rsidP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报名截止时间：202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2</w:t>
      </w:r>
      <w:r w:rsidRPr="00F17759">
        <w:rPr>
          <w:rFonts w:ascii="仿宋" w:eastAsia="仿宋" w:hAnsi="仿宋" w:cs="Tahoma"/>
          <w:kern w:val="0"/>
          <w:sz w:val="32"/>
          <w:szCs w:val="21"/>
        </w:rPr>
        <w:t>年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="00E64D68">
        <w:rPr>
          <w:rFonts w:ascii="仿宋" w:eastAsia="仿宋" w:hAnsi="仿宋" w:cs="Tahoma"/>
          <w:kern w:val="0"/>
          <w:sz w:val="32"/>
          <w:szCs w:val="21"/>
        </w:rPr>
        <w:t>8</w:t>
      </w:r>
      <w:r w:rsidRPr="00F17759">
        <w:rPr>
          <w:rFonts w:ascii="仿宋" w:eastAsia="仿宋" w:hAnsi="仿宋" w:cs="Tahoma"/>
          <w:kern w:val="0"/>
          <w:sz w:val="32"/>
          <w:szCs w:val="21"/>
        </w:rPr>
        <w:t>月</w:t>
      </w:r>
      <w:r w:rsidR="00810D79"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="00C92FFC">
        <w:rPr>
          <w:rFonts w:ascii="仿宋" w:eastAsia="仿宋" w:hAnsi="仿宋" w:cs="Tahoma"/>
          <w:kern w:val="0"/>
          <w:sz w:val="32"/>
          <w:szCs w:val="21"/>
        </w:rPr>
        <w:t>9</w:t>
      </w:r>
      <w:r w:rsidRPr="00F17759">
        <w:rPr>
          <w:rFonts w:ascii="仿宋" w:eastAsia="仿宋" w:hAnsi="仿宋" w:cs="Tahoma"/>
          <w:kern w:val="0"/>
          <w:sz w:val="32"/>
          <w:szCs w:val="21"/>
        </w:rPr>
        <w:t>日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上午</w:t>
      </w:r>
      <w:r w:rsidR="00E64D68">
        <w:rPr>
          <w:rFonts w:ascii="仿宋" w:eastAsia="仿宋" w:hAnsi="仿宋" w:cs="Tahoma"/>
          <w:kern w:val="0"/>
          <w:sz w:val="32"/>
          <w:szCs w:val="21"/>
        </w:rPr>
        <w:t>8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：</w:t>
      </w:r>
      <w:r w:rsidR="00E64D68">
        <w:rPr>
          <w:rFonts w:ascii="仿宋" w:eastAsia="仿宋" w:hAnsi="仿宋" w:cs="Tahoma"/>
          <w:kern w:val="0"/>
          <w:sz w:val="32"/>
          <w:szCs w:val="21"/>
        </w:rPr>
        <w:t>3</w:t>
      </w:r>
      <w:r w:rsidRPr="00F17759">
        <w:rPr>
          <w:rFonts w:ascii="仿宋" w:eastAsia="仿宋" w:hAnsi="仿宋" w:cs="Tahoma"/>
          <w:kern w:val="0"/>
          <w:sz w:val="32"/>
          <w:szCs w:val="21"/>
        </w:rPr>
        <w:t>0</w:t>
      </w:r>
    </w:p>
    <w:p w14:paraId="7BBA1FB0" w14:textId="77777777" w:rsidR="00507573" w:rsidRPr="00F17759" w:rsidRDefault="00F17759" w:rsidP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谈判地点：淄博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一中博雅</w:t>
      </w:r>
      <w:r w:rsidRPr="00F17759">
        <w:rPr>
          <w:rFonts w:ascii="仿宋" w:eastAsia="仿宋" w:hAnsi="仿宋" w:cs="Tahoma"/>
          <w:kern w:val="0"/>
          <w:sz w:val="32"/>
          <w:szCs w:val="21"/>
        </w:rPr>
        <w:t>楼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北一楼会议室</w:t>
      </w:r>
    </w:p>
    <w:p w14:paraId="2E5EA730" w14:textId="701CDB53" w:rsidR="00507573" w:rsidRPr="00F17759" w:rsidRDefault="00F17759" w:rsidP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2、勘查答疑时间：202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2</w:t>
      </w:r>
      <w:r w:rsidRPr="00F17759">
        <w:rPr>
          <w:rFonts w:ascii="仿宋" w:eastAsia="仿宋" w:hAnsi="仿宋" w:cs="Tahoma"/>
          <w:kern w:val="0"/>
          <w:sz w:val="32"/>
          <w:szCs w:val="21"/>
        </w:rPr>
        <w:t>年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="00E64D68">
        <w:rPr>
          <w:rFonts w:ascii="仿宋" w:eastAsia="仿宋" w:hAnsi="仿宋" w:cs="Tahoma"/>
          <w:kern w:val="0"/>
          <w:sz w:val="32"/>
          <w:szCs w:val="21"/>
        </w:rPr>
        <w:t>8</w:t>
      </w:r>
      <w:r w:rsidRPr="00F17759">
        <w:rPr>
          <w:rFonts w:ascii="仿宋" w:eastAsia="仿宋" w:hAnsi="仿宋" w:cs="Tahoma"/>
          <w:kern w:val="0"/>
          <w:sz w:val="32"/>
          <w:szCs w:val="21"/>
        </w:rPr>
        <w:t>月</w:t>
      </w:r>
      <w:r w:rsidR="00810D79"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="00C92FFC">
        <w:rPr>
          <w:rFonts w:ascii="仿宋" w:eastAsia="仿宋" w:hAnsi="仿宋" w:cs="Tahoma"/>
          <w:kern w:val="0"/>
          <w:sz w:val="32"/>
          <w:szCs w:val="21"/>
        </w:rPr>
        <w:t>9</w:t>
      </w:r>
      <w:r w:rsidRPr="00F17759">
        <w:rPr>
          <w:rFonts w:ascii="仿宋" w:eastAsia="仿宋" w:hAnsi="仿宋" w:cs="Tahoma"/>
          <w:kern w:val="0"/>
          <w:sz w:val="32"/>
          <w:szCs w:val="21"/>
        </w:rPr>
        <w:t>日上午</w:t>
      </w:r>
      <w:r w:rsidR="00DD6E28">
        <w:rPr>
          <w:rFonts w:ascii="仿宋" w:eastAsia="仿宋" w:hAnsi="仿宋" w:cs="Tahoma"/>
          <w:kern w:val="0"/>
          <w:sz w:val="32"/>
          <w:szCs w:val="21"/>
        </w:rPr>
        <w:t>8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：</w:t>
      </w:r>
      <w:r w:rsidR="00DD6E28">
        <w:rPr>
          <w:rFonts w:ascii="仿宋" w:eastAsia="仿宋" w:hAnsi="仿宋" w:cs="Tahoma"/>
          <w:kern w:val="0"/>
          <w:sz w:val="32"/>
          <w:szCs w:val="21"/>
        </w:rPr>
        <w:t>3</w:t>
      </w:r>
      <w:r w:rsidRPr="00F17759">
        <w:rPr>
          <w:rFonts w:ascii="仿宋" w:eastAsia="仿宋" w:hAnsi="仿宋" w:cs="Tahoma"/>
          <w:kern w:val="0"/>
          <w:sz w:val="32"/>
          <w:szCs w:val="21"/>
        </w:rPr>
        <w:t>0之前</w:t>
      </w:r>
    </w:p>
    <w:p w14:paraId="0040A6D8" w14:textId="77777777" w:rsidR="00507573" w:rsidRPr="00F17759" w:rsidRDefault="00F17759" w:rsidP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3、勘查答疑电话：0533—</w:t>
      </w:r>
      <w:r w:rsidR="008E071C">
        <w:rPr>
          <w:rFonts w:ascii="仿宋" w:eastAsia="仿宋" w:hAnsi="仿宋" w:cs="Tahoma"/>
          <w:kern w:val="0"/>
          <w:sz w:val="32"/>
          <w:szCs w:val="21"/>
        </w:rPr>
        <w:t>2</w:t>
      </w:r>
      <w:r w:rsidRPr="00F17759">
        <w:rPr>
          <w:rFonts w:ascii="仿宋" w:eastAsia="仿宋" w:hAnsi="仿宋" w:cs="Tahoma"/>
          <w:kern w:val="0"/>
          <w:sz w:val="32"/>
          <w:szCs w:val="21"/>
        </w:rPr>
        <w:t>2</w:t>
      </w:r>
      <w:r w:rsidR="008E071C">
        <w:rPr>
          <w:rFonts w:ascii="仿宋" w:eastAsia="仿宋" w:hAnsi="仿宋" w:cs="Tahoma"/>
          <w:kern w:val="0"/>
          <w:sz w:val="32"/>
          <w:szCs w:val="21"/>
        </w:rPr>
        <w:t>72485</w:t>
      </w:r>
      <w:r w:rsidRPr="00F17759">
        <w:rPr>
          <w:rFonts w:ascii="仿宋" w:eastAsia="仿宋" w:hAnsi="仿宋" w:cs="Tahoma"/>
          <w:kern w:val="0"/>
          <w:sz w:val="32"/>
          <w:szCs w:val="21"/>
        </w:rPr>
        <w:t xml:space="preserve">   </w:t>
      </w:r>
      <w:r>
        <w:rPr>
          <w:rFonts w:ascii="仿宋" w:eastAsia="仿宋" w:hAnsi="仿宋" w:cs="Tahoma" w:hint="eastAsia"/>
          <w:kern w:val="0"/>
          <w:sz w:val="32"/>
          <w:szCs w:val="21"/>
        </w:rPr>
        <w:t>魏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 xml:space="preserve">老师  </w:t>
      </w:r>
      <w:r w:rsidRPr="00F17759">
        <w:rPr>
          <w:rFonts w:ascii="仿宋" w:eastAsia="仿宋" w:hAnsi="仿宋" w:cs="Tahoma"/>
          <w:kern w:val="0"/>
          <w:sz w:val="32"/>
          <w:szCs w:val="21"/>
        </w:rPr>
        <w:t xml:space="preserve"> </w:t>
      </w:r>
    </w:p>
    <w:p w14:paraId="4B4D6E1B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四、谈判原则</w:t>
      </w:r>
    </w:p>
    <w:p w14:paraId="7485E024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（一）公开、公平、公正的原则。</w:t>
      </w:r>
    </w:p>
    <w:p w14:paraId="4EF4C79A" w14:textId="77777777"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（二）综合评比的原则。结合报价方综合实力、服务质量、报价、响应谈判文件的能力、信誉等因素，由谈判小组集体商议确定施工单位。坚持性价比优先，不保证最低价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中标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，谈判结果不对报价方进行解释。谈判现场满足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响应文件</w:t>
      </w:r>
      <w:r w:rsidRPr="00F17759">
        <w:rPr>
          <w:rFonts w:ascii="仿宋" w:eastAsia="仿宋" w:hAnsi="仿宋" w:cs="Tahoma"/>
          <w:kern w:val="0"/>
          <w:sz w:val="32"/>
          <w:szCs w:val="21"/>
        </w:rPr>
        <w:t>要求的公司不足2家时，可改为单一谈判采购。</w:t>
      </w:r>
    </w:p>
    <w:p w14:paraId="7B8C6FDF" w14:textId="430CDA8A" w:rsidR="00954808" w:rsidRDefault="00F17759" w:rsidP="00954808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五、</w:t>
      </w:r>
      <w:r w:rsidRPr="00BE3F80">
        <w:rPr>
          <w:rFonts w:ascii="仿宋" w:eastAsia="仿宋" w:hAnsi="仿宋" w:cs="Tahoma"/>
          <w:kern w:val="0"/>
          <w:sz w:val="32"/>
          <w:szCs w:val="21"/>
        </w:rPr>
        <w:t>报价</w:t>
      </w:r>
      <w:r w:rsidR="00954808">
        <w:rPr>
          <w:rFonts w:ascii="仿宋" w:eastAsia="仿宋" w:hAnsi="仿宋" w:cs="Tahoma" w:hint="eastAsia"/>
          <w:kern w:val="0"/>
          <w:sz w:val="32"/>
          <w:szCs w:val="21"/>
        </w:rPr>
        <w:t>单</w:t>
      </w:r>
      <w:bookmarkStart w:id="0" w:name="_Hlk110606622"/>
      <w:r w:rsidR="00954808">
        <w:rPr>
          <w:rFonts w:ascii="仿宋" w:eastAsia="仿宋" w:hAnsi="仿宋" w:cs="Tahoma" w:hint="eastAsia"/>
          <w:kern w:val="0"/>
          <w:sz w:val="32"/>
          <w:szCs w:val="21"/>
        </w:rPr>
        <w:t xml:space="preserve"> </w:t>
      </w:r>
      <w:r w:rsidR="00954808">
        <w:rPr>
          <w:rFonts w:ascii="仿宋" w:eastAsia="仿宋" w:hAnsi="仿宋" w:cs="Tahoma"/>
          <w:kern w:val="0"/>
          <w:sz w:val="32"/>
          <w:szCs w:val="21"/>
        </w:rPr>
        <w:t xml:space="preserve">   </w:t>
      </w:r>
      <w:r w:rsidR="00954808">
        <w:rPr>
          <w:rFonts w:ascii="仿宋" w:eastAsia="仿宋" w:hAnsi="仿宋" w:cs="Tahoma" w:hint="eastAsia"/>
          <w:kern w:val="0"/>
          <w:sz w:val="32"/>
          <w:szCs w:val="21"/>
        </w:rPr>
        <w:t>见附件一、</w:t>
      </w:r>
    </w:p>
    <w:bookmarkEnd w:id="0"/>
    <w:p w14:paraId="5DAE4573" w14:textId="77777777" w:rsidR="00954808" w:rsidRDefault="00954808" w:rsidP="00954808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1D5F379B" w14:textId="55ACB526" w:rsidR="00954808" w:rsidRPr="00F17759" w:rsidRDefault="00954808" w:rsidP="00954808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投标单位(公章)：</w:t>
      </w:r>
    </w:p>
    <w:p w14:paraId="68E500C2" w14:textId="77777777" w:rsidR="00954808" w:rsidRPr="00F17759" w:rsidRDefault="00954808" w:rsidP="00954808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法人或委托代理人（签字）</w:t>
      </w:r>
    </w:p>
    <w:p w14:paraId="345B0F4F" w14:textId="77777777" w:rsidR="00954808" w:rsidRPr="00F17759" w:rsidRDefault="00954808" w:rsidP="00954808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联系电话：</w:t>
      </w:r>
    </w:p>
    <w:p w14:paraId="246714B4" w14:textId="77777777" w:rsidR="00954808" w:rsidRDefault="00954808" w:rsidP="00954808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时</w:t>
      </w:r>
      <w:r w:rsidRPr="00F17759">
        <w:rPr>
          <w:rFonts w:ascii="Calibri" w:eastAsia="仿宋" w:hAnsi="Calibri" w:cs="Calibri"/>
          <w:kern w:val="0"/>
          <w:sz w:val="32"/>
          <w:szCs w:val="21"/>
        </w:rPr>
        <w:t> </w:t>
      </w:r>
      <w:r w:rsidRPr="00F17759">
        <w:rPr>
          <w:rFonts w:ascii="仿宋" w:eastAsia="仿宋" w:hAnsi="仿宋" w:cs="Tahoma"/>
          <w:kern w:val="0"/>
          <w:sz w:val="32"/>
          <w:szCs w:val="21"/>
        </w:rPr>
        <w:t xml:space="preserve"> 间：</w:t>
      </w:r>
    </w:p>
    <w:p w14:paraId="071E4FDD" w14:textId="77777777" w:rsidR="006235D1" w:rsidRDefault="006235D1" w:rsidP="00BE3F80">
      <w:pPr>
        <w:widowControl/>
        <w:spacing w:line="360" w:lineRule="auto"/>
        <w:ind w:firstLineChars="400" w:firstLine="12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153C9FF7" w14:textId="77777777" w:rsidR="00F20FF0" w:rsidRDefault="00F20FF0" w:rsidP="00F20FF0">
      <w:pPr>
        <w:widowControl/>
        <w:spacing w:line="360" w:lineRule="auto"/>
        <w:ind w:firstLineChars="400" w:firstLine="12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954808">
        <w:rPr>
          <w:rFonts w:ascii="仿宋" w:eastAsia="仿宋" w:hAnsi="仿宋" w:cs="Tahoma" w:hint="eastAsia"/>
          <w:kern w:val="0"/>
          <w:sz w:val="32"/>
          <w:szCs w:val="21"/>
        </w:rPr>
        <w:lastRenderedPageBreak/>
        <w:t>附件一、</w:t>
      </w:r>
      <w:r w:rsidRPr="006235D1">
        <w:rPr>
          <w:rFonts w:ascii="仿宋" w:eastAsia="仿宋" w:hAnsi="仿宋" w:cs="Tahoma" w:hint="eastAsia"/>
          <w:kern w:val="0"/>
          <w:sz w:val="32"/>
          <w:szCs w:val="21"/>
        </w:rPr>
        <w:t>山东省淄博第一中学校园</w:t>
      </w:r>
      <w:r w:rsidRPr="006235D1">
        <w:rPr>
          <w:rFonts w:ascii="仿宋" w:eastAsia="仿宋" w:hAnsi="仿宋" w:cs="Tahoma"/>
          <w:kern w:val="0"/>
          <w:sz w:val="32"/>
          <w:szCs w:val="21"/>
        </w:rPr>
        <w:t>LED电子屏采购项目报价单</w:t>
      </w:r>
    </w:p>
    <w:p w14:paraId="3587F8C1" w14:textId="5F6D41CC" w:rsidR="00954808" w:rsidRDefault="00954808" w:rsidP="00BE3F80">
      <w:pPr>
        <w:widowControl/>
        <w:spacing w:line="360" w:lineRule="auto"/>
        <w:ind w:firstLineChars="400" w:firstLine="12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1E12E694" w14:textId="77777777" w:rsidR="006235D1" w:rsidRDefault="006235D1" w:rsidP="00BE3F80">
      <w:pPr>
        <w:widowControl/>
        <w:spacing w:line="360" w:lineRule="auto"/>
        <w:ind w:firstLineChars="400" w:firstLine="12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2C3C790C" w14:textId="216B5A6C" w:rsidR="006235D1" w:rsidRDefault="006235D1" w:rsidP="00BE3F80">
      <w:pPr>
        <w:widowControl/>
        <w:spacing w:line="360" w:lineRule="auto"/>
        <w:ind w:firstLineChars="400" w:firstLine="12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2E78B096" w14:textId="30FF7368" w:rsidR="006235D1" w:rsidRDefault="006235D1" w:rsidP="00BE3F80">
      <w:pPr>
        <w:widowControl/>
        <w:spacing w:line="360" w:lineRule="auto"/>
        <w:ind w:firstLineChars="400" w:firstLine="12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7CEE2CC1" w14:textId="76FEA0CA" w:rsidR="00507573" w:rsidRPr="00BE3F80" w:rsidRDefault="00507573" w:rsidP="00BE3F80">
      <w:pPr>
        <w:widowControl/>
        <w:spacing w:line="360" w:lineRule="auto"/>
        <w:ind w:firstLineChars="400" w:firstLine="12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tbl>
      <w:tblPr>
        <w:tblpPr w:leftFromText="180" w:rightFromText="180" w:vertAnchor="page" w:horzAnchor="margin" w:tblpY="1891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922"/>
        <w:gridCol w:w="5858"/>
        <w:gridCol w:w="509"/>
        <w:gridCol w:w="709"/>
        <w:gridCol w:w="709"/>
        <w:gridCol w:w="709"/>
        <w:gridCol w:w="567"/>
      </w:tblGrid>
      <w:tr w:rsidR="00624A04" w:rsidRPr="007A3C4E" w14:paraId="3EC7E54A" w14:textId="77777777" w:rsidTr="00F20FF0">
        <w:trPr>
          <w:trHeight w:val="20"/>
        </w:trPr>
        <w:tc>
          <w:tcPr>
            <w:tcW w:w="303" w:type="dxa"/>
            <w:shd w:val="clear" w:color="auto" w:fill="auto"/>
            <w:hideMark/>
          </w:tcPr>
          <w:p w14:paraId="30FB4A60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bookmarkStart w:id="1" w:name="_Hlk110528862"/>
            <w:bookmarkStart w:id="2" w:name="_Hlk110528949"/>
            <w:r w:rsidRPr="006235D1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922" w:type="dxa"/>
            <w:shd w:val="clear" w:color="auto" w:fill="auto"/>
            <w:hideMark/>
          </w:tcPr>
          <w:p w14:paraId="33611BCB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产品名称</w:t>
            </w:r>
          </w:p>
        </w:tc>
        <w:tc>
          <w:tcPr>
            <w:tcW w:w="5858" w:type="dxa"/>
            <w:shd w:val="clear" w:color="auto" w:fill="auto"/>
            <w:hideMark/>
          </w:tcPr>
          <w:p w14:paraId="1191A3D3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产品型号</w:t>
            </w:r>
          </w:p>
        </w:tc>
        <w:tc>
          <w:tcPr>
            <w:tcW w:w="509" w:type="dxa"/>
            <w:shd w:val="clear" w:color="auto" w:fill="auto"/>
            <w:hideMark/>
          </w:tcPr>
          <w:p w14:paraId="1B469545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709" w:type="dxa"/>
            <w:shd w:val="clear" w:color="auto" w:fill="auto"/>
            <w:hideMark/>
          </w:tcPr>
          <w:p w14:paraId="7DD933B5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数量</w:t>
            </w:r>
          </w:p>
        </w:tc>
        <w:tc>
          <w:tcPr>
            <w:tcW w:w="709" w:type="dxa"/>
            <w:shd w:val="clear" w:color="auto" w:fill="auto"/>
            <w:hideMark/>
          </w:tcPr>
          <w:p w14:paraId="10A19713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单价</w:t>
            </w:r>
          </w:p>
        </w:tc>
        <w:tc>
          <w:tcPr>
            <w:tcW w:w="709" w:type="dxa"/>
            <w:shd w:val="clear" w:color="auto" w:fill="auto"/>
            <w:hideMark/>
          </w:tcPr>
          <w:p w14:paraId="222D722B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金额</w:t>
            </w:r>
          </w:p>
        </w:tc>
        <w:tc>
          <w:tcPr>
            <w:tcW w:w="567" w:type="dxa"/>
            <w:shd w:val="clear" w:color="auto" w:fill="auto"/>
            <w:hideMark/>
          </w:tcPr>
          <w:p w14:paraId="4481B34A" w14:textId="77777777" w:rsidR="00624A04" w:rsidRPr="007A3C4E" w:rsidRDefault="00624A04" w:rsidP="006235D1">
            <w:pPr>
              <w:rPr>
                <w:rFonts w:ascii="幼圆" w:eastAsia="幼圆"/>
              </w:rPr>
            </w:pPr>
            <w:r w:rsidRPr="007A3C4E">
              <w:rPr>
                <w:rFonts w:ascii="幼圆" w:eastAsia="幼圆" w:hint="eastAsia"/>
              </w:rPr>
              <w:t>备注</w:t>
            </w:r>
          </w:p>
        </w:tc>
      </w:tr>
      <w:bookmarkEnd w:id="2"/>
      <w:tr w:rsidR="00624A04" w:rsidRPr="007A3C4E" w14:paraId="5EB34793" w14:textId="77777777" w:rsidTr="00F20FF0">
        <w:trPr>
          <w:trHeight w:val="20"/>
        </w:trPr>
        <w:tc>
          <w:tcPr>
            <w:tcW w:w="303" w:type="dxa"/>
            <w:shd w:val="clear" w:color="auto" w:fill="auto"/>
            <w:noWrap/>
            <w:hideMark/>
          </w:tcPr>
          <w:p w14:paraId="15B425B2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922" w:type="dxa"/>
            <w:shd w:val="clear" w:color="auto" w:fill="auto"/>
            <w:hideMark/>
          </w:tcPr>
          <w:p w14:paraId="3B16E106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单色P10</w:t>
            </w:r>
          </w:p>
        </w:tc>
        <w:tc>
          <w:tcPr>
            <w:tcW w:w="5858" w:type="dxa"/>
            <w:shd w:val="clear" w:color="auto" w:fill="auto"/>
            <w:hideMark/>
          </w:tcPr>
          <w:p w14:paraId="235206F6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室外单红显示屏：</w:t>
            </w:r>
            <w:r w:rsidRPr="006235D1">
              <w:rPr>
                <w:rFonts w:ascii="仿宋_GB2312" w:eastAsia="仿宋_GB2312" w:hint="eastAsia"/>
              </w:rPr>
              <w:br/>
              <w:t>1.像素间距：10mm、模组尺寸：320×160×18mm；像素密度：10000点/</w:t>
            </w:r>
            <w:r w:rsidRPr="006235D1">
              <w:rPr>
                <w:rFonts w:ascii="Segoe UI Symbol" w:eastAsia="Segoe UI Symbol" w:hAnsi="Segoe UI Symbol" w:cs="Segoe UI Symbol" w:hint="eastAsia"/>
              </w:rPr>
              <w:t>㎡</w:t>
            </w:r>
            <w:r w:rsidRPr="006235D1">
              <w:rPr>
                <w:rFonts w:ascii="仿宋_GB2312" w:eastAsia="仿宋_GB2312" w:hAnsi="仿宋_GB2312" w:cs="仿宋_GB2312" w:hint="eastAsia"/>
              </w:rPr>
              <w:t>；</w:t>
            </w:r>
            <w:r w:rsidRPr="006235D1">
              <w:rPr>
                <w:rFonts w:ascii="仿宋_GB2312" w:eastAsia="仿宋_GB2312" w:hint="eastAsia"/>
              </w:rPr>
              <w:br/>
              <w:t>2.发光点颜色：1R；物理分辨率：32×16点；最佳视距：5m-30m；最佳视角：视角水平90°～160°，仰角30°～45°，俯角10°～20°；最大功耗：400W/</w:t>
            </w:r>
            <w:r w:rsidRPr="006235D1">
              <w:rPr>
                <w:rFonts w:ascii="Segoe UI Symbol" w:eastAsia="Segoe UI Symbol" w:hAnsi="Segoe UI Symbol" w:cs="Segoe UI Symbol" w:hint="eastAsia"/>
              </w:rPr>
              <w:t>㎡</w:t>
            </w:r>
            <w:r w:rsidRPr="006235D1">
              <w:rPr>
                <w:rFonts w:ascii="仿宋_GB2312" w:eastAsia="仿宋_GB2312" w:hAnsi="仿宋_GB2312" w:cs="仿宋_GB2312" w:hint="eastAsia"/>
              </w:rPr>
              <w:t>；控制方式</w:t>
            </w:r>
            <w:r w:rsidRPr="006235D1">
              <w:rPr>
                <w:rFonts w:ascii="仿宋_GB2312" w:eastAsia="仿宋_GB2312" w:hint="eastAsia"/>
              </w:rPr>
              <w:t>：同步控制\异步控制；驱动器件恒压；驱动方式：1/4扫描；换帧频率：60Hz；刷新频率：60Hz；亮度：大于等于4000cd/</w:t>
            </w:r>
            <w:r w:rsidRPr="006235D1">
              <w:rPr>
                <w:rFonts w:ascii="Segoe UI Symbol" w:eastAsia="Segoe UI Symbol" w:hAnsi="Segoe UI Symbol" w:cs="Segoe UI Symbol" w:hint="eastAsia"/>
              </w:rPr>
              <w:t>㎡</w:t>
            </w:r>
            <w:r w:rsidRPr="006235D1">
              <w:rPr>
                <w:rFonts w:ascii="仿宋_GB2312" w:eastAsia="仿宋_GB2312" w:hAnsi="仿宋_GB2312" w:cs="仿宋_GB2312" w:hint="eastAsia"/>
              </w:rPr>
              <w:t>；环境温度</w:t>
            </w:r>
            <w:r w:rsidRPr="006235D1">
              <w:rPr>
                <w:rFonts w:ascii="仿宋_GB2312" w:eastAsia="仿宋_GB2312" w:hint="eastAsia"/>
              </w:rPr>
              <w:t>：零下30度-50度；LED封装形式：LED有色环氧封装；工作电压(交流)：AC220；灰度等级：256；亮度调节方式：同步100级调节，异步16级调节；平均无故障时间≥10000小时；寿命：10万小时；杂点率：小于万分之二。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14:paraId="1CE1DC5E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Segoe UI Symbol" w:eastAsia="Segoe UI Symbol" w:hAnsi="Segoe UI Symbol" w:cs="Segoe UI Symbol" w:hint="eastAsia"/>
              </w:rPr>
              <w:t>㎡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CFC330" w14:textId="27143BCD" w:rsidR="00624A04" w:rsidRPr="006235D1" w:rsidRDefault="00624A04" w:rsidP="006235D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6</w:t>
            </w:r>
            <w:r w:rsidRPr="006235D1">
              <w:rPr>
                <w:rFonts w:ascii="仿宋_GB2312" w:eastAsia="仿宋_GB2312" w:hint="eastAsia"/>
              </w:rPr>
              <w:t>.5</w:t>
            </w:r>
          </w:p>
        </w:tc>
        <w:tc>
          <w:tcPr>
            <w:tcW w:w="709" w:type="dxa"/>
            <w:shd w:val="clear" w:color="auto" w:fill="auto"/>
            <w:noWrap/>
          </w:tcPr>
          <w:p w14:paraId="007FD565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32A25B6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42F57C6D" w14:textId="77777777" w:rsidR="00624A04" w:rsidRPr="007A3C4E" w:rsidRDefault="00624A04" w:rsidP="006235D1">
            <w:pPr>
              <w:rPr>
                <w:rFonts w:ascii="幼圆" w:eastAsia="幼圆"/>
              </w:rPr>
            </w:pPr>
            <w:r w:rsidRPr="007A3C4E">
              <w:rPr>
                <w:rFonts w:ascii="微软雅黑" w:eastAsia="微软雅黑" w:hAnsi="微软雅黑" w:cs="微软雅黑" w:hint="eastAsia"/>
              </w:rPr>
              <w:t xml:space="preserve">　</w:t>
            </w:r>
          </w:p>
        </w:tc>
      </w:tr>
      <w:tr w:rsidR="00624A04" w:rsidRPr="007A3C4E" w14:paraId="0BE8E8F7" w14:textId="77777777" w:rsidTr="00F20FF0">
        <w:trPr>
          <w:trHeight w:val="20"/>
        </w:trPr>
        <w:tc>
          <w:tcPr>
            <w:tcW w:w="303" w:type="dxa"/>
            <w:shd w:val="clear" w:color="auto" w:fill="auto"/>
            <w:noWrap/>
            <w:hideMark/>
          </w:tcPr>
          <w:p w14:paraId="1ECDB469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922" w:type="dxa"/>
            <w:shd w:val="clear" w:color="auto" w:fill="auto"/>
            <w:hideMark/>
          </w:tcPr>
          <w:p w14:paraId="548EEA19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脱机网络卡</w:t>
            </w:r>
          </w:p>
        </w:tc>
        <w:tc>
          <w:tcPr>
            <w:tcW w:w="5858" w:type="dxa"/>
            <w:shd w:val="clear" w:color="auto" w:fill="auto"/>
            <w:hideMark/>
          </w:tcPr>
          <w:p w14:paraId="655A2EE9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1.全新的命名方式可快速</w:t>
            </w:r>
            <w:proofErr w:type="gramStart"/>
            <w:r w:rsidRPr="006235D1">
              <w:rPr>
                <w:rFonts w:ascii="仿宋_GB2312" w:eastAsia="仿宋_GB2312" w:hint="eastAsia"/>
              </w:rPr>
              <w:t>获知带载</w:t>
            </w:r>
            <w:proofErr w:type="gramEnd"/>
            <w:r w:rsidRPr="006235D1">
              <w:rPr>
                <w:rFonts w:ascii="仿宋_GB2312" w:eastAsia="仿宋_GB2312" w:hint="eastAsia"/>
              </w:rPr>
              <w:t>高度，</w:t>
            </w:r>
            <w:proofErr w:type="gramStart"/>
            <w:r w:rsidRPr="006235D1">
              <w:rPr>
                <w:rFonts w:ascii="仿宋_GB2312" w:eastAsia="仿宋_GB2312" w:hint="eastAsia"/>
              </w:rPr>
              <w:t>配卡更</w:t>
            </w:r>
            <w:proofErr w:type="gramEnd"/>
            <w:r w:rsidRPr="006235D1">
              <w:rPr>
                <w:rFonts w:ascii="仿宋_GB2312" w:eastAsia="仿宋_GB2312" w:hint="eastAsia"/>
              </w:rPr>
              <w:t>简单。</w:t>
            </w:r>
          </w:p>
          <w:p w14:paraId="4FC69289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2.移动速度均匀、流畅、平滑；相同速度等级下，无论屏大屏小，移动速度一致。</w:t>
            </w:r>
          </w:p>
          <w:p w14:paraId="0FF06F35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3.图文、字幕支持连续上下移动。</w:t>
            </w:r>
          </w:p>
          <w:p w14:paraId="15E70B24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4.支持开机启动画面定制功能。</w:t>
            </w:r>
          </w:p>
          <w:p w14:paraId="5BA3111C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5.显示亮度更高，刷新率更高，通讯速度更快，控制面积更大。</w:t>
            </w:r>
          </w:p>
          <w:p w14:paraId="19D43F62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6.网络系列控制卡支持局域网、广域网可靠通讯，适合大规模集群控制。</w:t>
            </w:r>
          </w:p>
          <w:p w14:paraId="7E904EC4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7.U盘兼容性强，通讯距离远(U盘延长线距离可达10--15米)。</w:t>
            </w:r>
          </w:p>
          <w:p w14:paraId="012AAFF1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8.支持3.5V--6V宽电压电源输入，支持-40℃--85℃下稳定工作。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14:paraId="5DAC520B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D45141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0A3E0714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8A2434A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3FC2A20" w14:textId="77777777" w:rsidR="00624A04" w:rsidRPr="007A3C4E" w:rsidRDefault="00624A04" w:rsidP="006235D1">
            <w:pPr>
              <w:rPr>
                <w:rFonts w:ascii="幼圆" w:eastAsia="幼圆"/>
              </w:rPr>
            </w:pPr>
            <w:r w:rsidRPr="007A3C4E">
              <w:rPr>
                <w:rFonts w:ascii="微软雅黑" w:eastAsia="微软雅黑" w:hAnsi="微软雅黑" w:cs="微软雅黑" w:hint="eastAsia"/>
              </w:rPr>
              <w:t xml:space="preserve">　</w:t>
            </w:r>
          </w:p>
        </w:tc>
      </w:tr>
      <w:tr w:rsidR="00624A04" w:rsidRPr="007A3C4E" w14:paraId="71F1FB66" w14:textId="77777777" w:rsidTr="00F20FF0">
        <w:trPr>
          <w:trHeight w:val="20"/>
        </w:trPr>
        <w:tc>
          <w:tcPr>
            <w:tcW w:w="303" w:type="dxa"/>
            <w:shd w:val="clear" w:color="auto" w:fill="auto"/>
            <w:noWrap/>
            <w:hideMark/>
          </w:tcPr>
          <w:p w14:paraId="013E0F52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922" w:type="dxa"/>
            <w:shd w:val="clear" w:color="auto" w:fill="auto"/>
            <w:hideMark/>
          </w:tcPr>
          <w:p w14:paraId="44DE6A1F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配电柜、防雷</w:t>
            </w:r>
          </w:p>
        </w:tc>
        <w:tc>
          <w:tcPr>
            <w:tcW w:w="5858" w:type="dxa"/>
            <w:shd w:val="clear" w:color="auto" w:fill="auto"/>
            <w:hideMark/>
          </w:tcPr>
          <w:p w14:paraId="658B06B1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标准配电柜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14:paraId="218CA884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套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299F3B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53CE54A7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D9269AE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64ECF7F9" w14:textId="77777777" w:rsidR="00624A04" w:rsidRPr="007A3C4E" w:rsidRDefault="00624A04" w:rsidP="006235D1">
            <w:pPr>
              <w:rPr>
                <w:rFonts w:ascii="幼圆" w:eastAsia="幼圆"/>
              </w:rPr>
            </w:pPr>
            <w:r w:rsidRPr="007A3C4E">
              <w:rPr>
                <w:rFonts w:ascii="微软雅黑" w:eastAsia="微软雅黑" w:hAnsi="微软雅黑" w:cs="微软雅黑" w:hint="eastAsia"/>
              </w:rPr>
              <w:t xml:space="preserve">　</w:t>
            </w:r>
          </w:p>
        </w:tc>
      </w:tr>
      <w:tr w:rsidR="00624A04" w:rsidRPr="007A3C4E" w14:paraId="44DD55C8" w14:textId="77777777" w:rsidTr="00F20FF0">
        <w:trPr>
          <w:trHeight w:val="20"/>
        </w:trPr>
        <w:tc>
          <w:tcPr>
            <w:tcW w:w="303" w:type="dxa"/>
            <w:shd w:val="clear" w:color="auto" w:fill="auto"/>
            <w:noWrap/>
            <w:hideMark/>
          </w:tcPr>
          <w:p w14:paraId="6B466021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922" w:type="dxa"/>
            <w:shd w:val="clear" w:color="auto" w:fill="auto"/>
            <w:hideMark/>
          </w:tcPr>
          <w:p w14:paraId="05E2B75F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线材及辅料备件</w:t>
            </w:r>
          </w:p>
        </w:tc>
        <w:tc>
          <w:tcPr>
            <w:tcW w:w="5858" w:type="dxa"/>
            <w:shd w:val="clear" w:color="auto" w:fill="auto"/>
            <w:hideMark/>
          </w:tcPr>
          <w:p w14:paraId="7B338D5B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电缆、控制线、安装辅材等。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14:paraId="03C2DFDD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12C1E1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78A4AF19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0DE5488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4C5DC863" w14:textId="77777777" w:rsidR="00624A04" w:rsidRPr="007A3C4E" w:rsidRDefault="00624A04" w:rsidP="006235D1">
            <w:pPr>
              <w:rPr>
                <w:rFonts w:ascii="幼圆" w:eastAsia="幼圆"/>
              </w:rPr>
            </w:pPr>
            <w:r w:rsidRPr="007A3C4E">
              <w:rPr>
                <w:rFonts w:ascii="微软雅黑" w:eastAsia="微软雅黑" w:hAnsi="微软雅黑" w:cs="微软雅黑" w:hint="eastAsia"/>
              </w:rPr>
              <w:t xml:space="preserve">　</w:t>
            </w:r>
          </w:p>
        </w:tc>
      </w:tr>
      <w:tr w:rsidR="00624A04" w:rsidRPr="007A3C4E" w14:paraId="0DC9CF16" w14:textId="77777777" w:rsidTr="00F20FF0">
        <w:trPr>
          <w:trHeight w:val="20"/>
        </w:trPr>
        <w:tc>
          <w:tcPr>
            <w:tcW w:w="303" w:type="dxa"/>
            <w:shd w:val="clear" w:color="auto" w:fill="auto"/>
            <w:noWrap/>
            <w:hideMark/>
          </w:tcPr>
          <w:p w14:paraId="7A30AEFF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922" w:type="dxa"/>
            <w:shd w:val="clear" w:color="auto" w:fill="auto"/>
            <w:hideMark/>
          </w:tcPr>
          <w:p w14:paraId="38B66892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安装、运费</w:t>
            </w:r>
          </w:p>
        </w:tc>
        <w:tc>
          <w:tcPr>
            <w:tcW w:w="5858" w:type="dxa"/>
            <w:shd w:val="clear" w:color="auto" w:fill="auto"/>
            <w:noWrap/>
            <w:hideMark/>
          </w:tcPr>
          <w:p w14:paraId="652BE8A7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定制安装调试、人工、运输，吊车、升降车、脚手架等费用。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14:paraId="60894C05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套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36579A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55CB651E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6F3163F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66A973BC" w14:textId="77777777" w:rsidR="00624A04" w:rsidRPr="007A3C4E" w:rsidRDefault="00624A04" w:rsidP="006235D1">
            <w:pPr>
              <w:rPr>
                <w:rFonts w:ascii="幼圆" w:eastAsia="幼圆"/>
              </w:rPr>
            </w:pPr>
            <w:r w:rsidRPr="007A3C4E">
              <w:rPr>
                <w:rFonts w:ascii="微软雅黑" w:eastAsia="微软雅黑" w:hAnsi="微软雅黑" w:cs="微软雅黑" w:hint="eastAsia"/>
              </w:rPr>
              <w:t xml:space="preserve">　</w:t>
            </w:r>
          </w:p>
        </w:tc>
      </w:tr>
      <w:tr w:rsidR="00624A04" w:rsidRPr="007A3C4E" w14:paraId="0DE35E5B" w14:textId="77777777" w:rsidTr="00624A04">
        <w:trPr>
          <w:trHeight w:val="20"/>
        </w:trPr>
        <w:tc>
          <w:tcPr>
            <w:tcW w:w="303" w:type="dxa"/>
            <w:shd w:val="clear" w:color="auto" w:fill="auto"/>
            <w:noWrap/>
            <w:hideMark/>
          </w:tcPr>
          <w:p w14:paraId="121A4607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922" w:type="dxa"/>
            <w:shd w:val="clear" w:color="auto" w:fill="auto"/>
            <w:hideMark/>
          </w:tcPr>
          <w:p w14:paraId="14FD3584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int="eastAsia"/>
              </w:rPr>
              <w:t>总计</w:t>
            </w:r>
          </w:p>
        </w:tc>
        <w:tc>
          <w:tcPr>
            <w:tcW w:w="7785" w:type="dxa"/>
            <w:gridSpan w:val="4"/>
            <w:shd w:val="clear" w:color="auto" w:fill="auto"/>
            <w:noWrap/>
            <w:hideMark/>
          </w:tcPr>
          <w:p w14:paraId="3DD3BCDE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  <w:r w:rsidRPr="006235D1">
              <w:rPr>
                <w:rFonts w:ascii="仿宋_GB2312" w:eastAsia="仿宋_GB2312" w:hAnsi="微软雅黑" w:cs="微软雅黑" w:hint="eastAsia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015DF9" w14:textId="77777777" w:rsidR="00624A04" w:rsidRPr="006235D1" w:rsidRDefault="00624A04" w:rsidP="006235D1">
            <w:pPr>
              <w:rPr>
                <w:rFonts w:ascii="仿宋_GB2312" w:eastAsia="仿宋_GB231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727F04AD" w14:textId="77777777" w:rsidR="00624A04" w:rsidRPr="007A3C4E" w:rsidRDefault="00624A04" w:rsidP="006235D1">
            <w:pPr>
              <w:rPr>
                <w:rFonts w:ascii="幼圆" w:eastAsia="幼圆"/>
              </w:rPr>
            </w:pPr>
            <w:r w:rsidRPr="007A3C4E">
              <w:rPr>
                <w:rFonts w:ascii="微软雅黑" w:eastAsia="微软雅黑" w:hAnsi="微软雅黑" w:cs="微软雅黑" w:hint="eastAsia"/>
              </w:rPr>
              <w:t xml:space="preserve">　</w:t>
            </w:r>
          </w:p>
        </w:tc>
      </w:tr>
      <w:bookmarkEnd w:id="1"/>
    </w:tbl>
    <w:p w14:paraId="6AD5B9B3" w14:textId="6270D318" w:rsidR="00507573" w:rsidRDefault="00507573" w:rsidP="00954808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sectPr w:rsidR="00507573" w:rsidSect="005F6BBF">
      <w:headerReference w:type="even" r:id="rId8"/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E31B" w14:textId="77777777" w:rsidR="005F1A06" w:rsidRDefault="005F1A06" w:rsidP="002B5155">
      <w:r>
        <w:separator/>
      </w:r>
    </w:p>
  </w:endnote>
  <w:endnote w:type="continuationSeparator" w:id="0">
    <w:p w14:paraId="5376CD3D" w14:textId="77777777" w:rsidR="005F1A06" w:rsidRDefault="005F1A06" w:rsidP="002B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A81C" w14:textId="77777777" w:rsidR="005F1A06" w:rsidRDefault="005F1A06" w:rsidP="002B5155">
      <w:r>
        <w:separator/>
      </w:r>
    </w:p>
  </w:footnote>
  <w:footnote w:type="continuationSeparator" w:id="0">
    <w:p w14:paraId="24E6A285" w14:textId="77777777" w:rsidR="005F1A06" w:rsidRDefault="005F1A06" w:rsidP="002B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E210" w14:textId="77777777" w:rsidR="00092F46" w:rsidRDefault="00092F46" w:rsidP="00092F46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9C28" w14:textId="77777777" w:rsidR="00092F46" w:rsidRDefault="00092F46" w:rsidP="00092F4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2AE964"/>
    <w:multiLevelType w:val="singleLevel"/>
    <w:tmpl w:val="A92AE96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0FE2B09"/>
    <w:multiLevelType w:val="singleLevel"/>
    <w:tmpl w:val="C0FE2B09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 w15:restartNumberingAfterBreak="0">
    <w:nsid w:val="24D41095"/>
    <w:multiLevelType w:val="hybridMultilevel"/>
    <w:tmpl w:val="B58C7252"/>
    <w:lvl w:ilvl="0" w:tplc="FF8C3B7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6B3F3BB"/>
    <w:multiLevelType w:val="singleLevel"/>
    <w:tmpl w:val="76B3F3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DB7"/>
    <w:rsid w:val="E77D2717"/>
    <w:rsid w:val="00001F5B"/>
    <w:rsid w:val="0001527C"/>
    <w:rsid w:val="00092F46"/>
    <w:rsid w:val="0009411E"/>
    <w:rsid w:val="000F4282"/>
    <w:rsid w:val="0010750E"/>
    <w:rsid w:val="00115007"/>
    <w:rsid w:val="00130564"/>
    <w:rsid w:val="001307E7"/>
    <w:rsid w:val="001564F7"/>
    <w:rsid w:val="00170263"/>
    <w:rsid w:val="0018256D"/>
    <w:rsid w:val="0018273B"/>
    <w:rsid w:val="0019239A"/>
    <w:rsid w:val="001B535D"/>
    <w:rsid w:val="001C0929"/>
    <w:rsid w:val="001C2BC4"/>
    <w:rsid w:val="001F7B87"/>
    <w:rsid w:val="0021022B"/>
    <w:rsid w:val="002412FC"/>
    <w:rsid w:val="00273127"/>
    <w:rsid w:val="002A3FAE"/>
    <w:rsid w:val="002A583C"/>
    <w:rsid w:val="002B5155"/>
    <w:rsid w:val="002B712D"/>
    <w:rsid w:val="002C42A2"/>
    <w:rsid w:val="003720D8"/>
    <w:rsid w:val="003A0AEB"/>
    <w:rsid w:val="003A560B"/>
    <w:rsid w:val="003B181D"/>
    <w:rsid w:val="00425748"/>
    <w:rsid w:val="00434F98"/>
    <w:rsid w:val="00445939"/>
    <w:rsid w:val="004A0ABC"/>
    <w:rsid w:val="004A6686"/>
    <w:rsid w:val="004C272A"/>
    <w:rsid w:val="004D53A1"/>
    <w:rsid w:val="004E093A"/>
    <w:rsid w:val="004E350A"/>
    <w:rsid w:val="00503B30"/>
    <w:rsid w:val="00507573"/>
    <w:rsid w:val="005175E1"/>
    <w:rsid w:val="00534FF6"/>
    <w:rsid w:val="00555E02"/>
    <w:rsid w:val="00564362"/>
    <w:rsid w:val="005A1CB6"/>
    <w:rsid w:val="005A2778"/>
    <w:rsid w:val="005A5031"/>
    <w:rsid w:val="005C5E73"/>
    <w:rsid w:val="005F1A06"/>
    <w:rsid w:val="005F6BBF"/>
    <w:rsid w:val="006121A0"/>
    <w:rsid w:val="006235D1"/>
    <w:rsid w:val="00624A04"/>
    <w:rsid w:val="00633DE8"/>
    <w:rsid w:val="006E7727"/>
    <w:rsid w:val="00753DB7"/>
    <w:rsid w:val="00754B0C"/>
    <w:rsid w:val="00810D79"/>
    <w:rsid w:val="00860666"/>
    <w:rsid w:val="008612EB"/>
    <w:rsid w:val="00866F00"/>
    <w:rsid w:val="008959B8"/>
    <w:rsid w:val="008E071C"/>
    <w:rsid w:val="00907FD1"/>
    <w:rsid w:val="00914E7F"/>
    <w:rsid w:val="00932424"/>
    <w:rsid w:val="00954808"/>
    <w:rsid w:val="009715FD"/>
    <w:rsid w:val="009718C5"/>
    <w:rsid w:val="009839A6"/>
    <w:rsid w:val="009D35C3"/>
    <w:rsid w:val="00A2411C"/>
    <w:rsid w:val="00A60B9A"/>
    <w:rsid w:val="00A65AFF"/>
    <w:rsid w:val="00A71BF2"/>
    <w:rsid w:val="00A82994"/>
    <w:rsid w:val="00A95855"/>
    <w:rsid w:val="00AD2D82"/>
    <w:rsid w:val="00B607A9"/>
    <w:rsid w:val="00BD73EA"/>
    <w:rsid w:val="00BE3F80"/>
    <w:rsid w:val="00C01BD5"/>
    <w:rsid w:val="00C118D9"/>
    <w:rsid w:val="00C40703"/>
    <w:rsid w:val="00C80B98"/>
    <w:rsid w:val="00C8697D"/>
    <w:rsid w:val="00C8708A"/>
    <w:rsid w:val="00C92FFC"/>
    <w:rsid w:val="00CF7461"/>
    <w:rsid w:val="00D7126E"/>
    <w:rsid w:val="00D91B1A"/>
    <w:rsid w:val="00DA60E0"/>
    <w:rsid w:val="00DD6E28"/>
    <w:rsid w:val="00E30CD2"/>
    <w:rsid w:val="00E378C0"/>
    <w:rsid w:val="00E55924"/>
    <w:rsid w:val="00E64D68"/>
    <w:rsid w:val="00E7254C"/>
    <w:rsid w:val="00EB0261"/>
    <w:rsid w:val="00EB67FA"/>
    <w:rsid w:val="00F17759"/>
    <w:rsid w:val="00F20FF0"/>
    <w:rsid w:val="00F648F9"/>
    <w:rsid w:val="00F6570E"/>
    <w:rsid w:val="00FA0ACA"/>
    <w:rsid w:val="00FC701B"/>
    <w:rsid w:val="00FC72D4"/>
    <w:rsid w:val="00FE1EB1"/>
    <w:rsid w:val="00FF5CF6"/>
    <w:rsid w:val="41200A6A"/>
    <w:rsid w:val="480863C5"/>
    <w:rsid w:val="49A51051"/>
    <w:rsid w:val="5DEF5AE2"/>
    <w:rsid w:val="6F5FA2D3"/>
    <w:rsid w:val="72A1435D"/>
    <w:rsid w:val="758336CF"/>
    <w:rsid w:val="7C43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702576"/>
  <w15:docId w15:val="{0694FFE8-C4CD-48A8-8024-1686B985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rsid w:val="00BD73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5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dcterms:created xsi:type="dcterms:W3CDTF">2021-08-02T08:00:00Z</dcterms:created>
  <dcterms:modified xsi:type="dcterms:W3CDTF">2022-08-06T07:33:00Z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673377CCFBED4A9C833883F2E3ECED36</vt:lpwstr>
  </property>
</Properties>
</file>