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淄博一中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反恐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反暴力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应急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预案</w:t>
      </w:r>
    </w:p>
    <w:p>
      <w:pPr>
        <w:ind w:firstLine="2249" w:firstLineChars="7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为有效预防、及时控制和妥善处理发生在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的各类恐怖袭击、 突发性事件， 切实提升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学校反恐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处突工作应急指挥水平和应急处置能 力，确保我校校园安全稳定，现按上级通知精神及要求，结合我校工作实际，制定本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指导思想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为深入贯彻落实上级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反恐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处突紧急通知精神及各项部署和要求，坚持“安全第一、预防为主、防治结合”的工作方针，强化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安全监管，不断提高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反恐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处突应急及妥善处置能力，确保我校全体师生及财产平安，创造平安、和谐、稳定的校园环境。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二、应急领导机构及工作职责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(一)、我校防恐处突应急领导机构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Verdana" w:hAnsi="Verdana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/>
          <w:color w:val="000000"/>
          <w:kern w:val="0"/>
          <w:sz w:val="28"/>
          <w:szCs w:val="28"/>
        </w:rPr>
        <w:t>组长：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高雪长</w:t>
      </w:r>
      <w:r>
        <w:rPr>
          <w:rFonts w:hint="eastAsia" w:cs="宋体"/>
          <w:color w:val="000000"/>
          <w:kern w:val="0"/>
          <w:sz w:val="28"/>
          <w:szCs w:val="28"/>
        </w:rPr>
        <w:t xml:space="preserve">   副组长：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徐继华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组员：各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级部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负责人、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安全办公室主任、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教育处主任、教务处主任、各班主任、各教研室主任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、领导小组工作职责： 负责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学校反恐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处突工作的组织领导、信息报送以及负责事件发 生后迅速启动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，组织相关人员对事故现场控制、人员救治以及善 后处理等相关工作。负责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的安全、法制教育，指导和督查。积极 做好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反恐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处突应急处置工作；与上级主管部门密切配合，保证各项应 急处置工作高效、有序进行。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工作原则 1、统一指挥，快速反应原则。一旦发生安全或恐怖事件，各组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员在第一时间到场，进行有效救援，并在10分钟内逐级口头上报，1小时内书面上报材料。 2、生命第一、科学施救原则。事件发生后，要把救护师生生命 作为首要任务，迅速进行科学施救，最大限度减少人员伤亡。在事件处理过程中，要迅速判断现场状况，采取有效措施控制危险源，避免 应急处理过程中再次发生人员伤亡。 3、保护现场，收集证据原则。在实施救援过程中，要尽可能对 现场进行有效保护，收集有关证据，为公安等有关部门查找原因，正 确处理提供依据。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四、工作要求 1、在处置校园突发恐怖事件过程中，要把保护师生生命安全作 为首要任务。凡是可能造成人员伤亡的事件发生前，要及时采取人员 避险措施；校园恐怖事件发生后，首先开展抢救人员和控制事态扩大 的应急行动。应急处置工作做到合情合理、依法办事，切实维护师生 的合法权益。 2、校园突发事件发生后，全校教职工要树立主人翁意识，不得 临阵退怯，更不得采取事不关已的回避脱逃手段，否则，将视作严重 违反《教师职业道德》，按有关规定给予处分；造成严重后果的，依 法追究责任。 3、为保证应急处置工作的有效实施，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平时做好应急装备的 后勤保障。包括通讯器材：固定电话、校园广播及有关人员手机要保 证畅通；抢险装备：应急灯、手电筒、梯子、绳索、及维修工具；防 暴自卫器械：校园钢叉、铁锨、棍棒，应急处置组必须人手一件。 4、校园突发事件发生后，及时做好善后处理工作，积极做好恢 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正常教学和生活秩序工作，维护校园和社会稳定。对在预防处 置校园突发事件中和善后处理工作中表现突出的个人， 给予表彰和奖 励。对校园恐怖事件应急工作准备不周，责任落实不到位、组织指挥 不利、造成人员伤亡的，要追究相关人和负责人的责任。 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要不定期组织师生开展演练，使应急机构和人员明确岗 位与职责，增强配合与协调，提高整体应急反应能力和处置水平，及 时发现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和程序之间的缺陷， 并根据演练情况和实际需要进一步完 善修订，不断提升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反恐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处突工作水平，确保校园安全稳定。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68EE4"/>
    <w:multiLevelType w:val="singleLevel"/>
    <w:tmpl w:val="B0168EE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5BA338"/>
    <w:multiLevelType w:val="singleLevel"/>
    <w:tmpl w:val="7E5BA3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F7A48"/>
    <w:rsid w:val="231F7A48"/>
    <w:rsid w:val="2771069A"/>
    <w:rsid w:val="49557B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2018-09-21T00:58:00Z</dcterms:created>
  <dc:creator>Administrator</dc:creator>
  <cp:lastModifiedBy>Administrator</cp:lastModifiedBy>
  <dcterms:modified xsi:type="dcterms:W3CDTF">2018-10-12T02:42:36Z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